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32"/>
          <w:szCs w:val="32"/>
          <w:lang w:val="en-US" w:eastAsia="zh-CN"/>
        </w:rPr>
      </w:pPr>
      <w:r>
        <w:rPr>
          <w:rFonts w:hint="eastAsia" w:ascii="宋体" w:hAnsi="宋体"/>
          <w:sz w:val="32"/>
          <w:szCs w:val="32"/>
          <w:lang w:val="en-US" w:eastAsia="zh-CN"/>
        </w:rPr>
        <w:t xml:space="preserve"> </w:t>
      </w:r>
    </w:p>
    <w:p>
      <w:pPr>
        <w:jc w:val="center"/>
        <w:rPr>
          <w:rFonts w:hint="eastAsia" w:ascii="宋体" w:hAnsi="宋体" w:eastAsia="宋体"/>
          <w:sz w:val="32"/>
          <w:szCs w:val="32"/>
          <w:lang w:val="en-US" w:eastAsia="zh-CN"/>
        </w:rPr>
      </w:pPr>
      <w:r>
        <w:rPr>
          <w:rFonts w:hint="eastAsia" w:cs="新宋体" w:asciiTheme="minorEastAsia" w:hAnsiTheme="minorEastAsia" w:eastAsiaTheme="minorEastAsia"/>
          <w:spacing w:val="10"/>
          <w:sz w:val="32"/>
          <w:szCs w:val="32"/>
          <w:lang w:val="en-US" w:eastAsia="zh-CN"/>
        </w:rPr>
        <w:t>LED大屏专业分包工程</w:t>
      </w: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default" w:ascii="宋体" w:hAnsi="宋体"/>
          <w:sz w:val="32"/>
          <w:szCs w:val="32"/>
          <w:lang w:val="en-US" w:eastAsia="zh-CN"/>
        </w:rPr>
      </w:pPr>
    </w:p>
    <w:p>
      <w:pPr>
        <w:rPr>
          <w:rFonts w:hint="default" w:ascii="宋体" w:hAnsi="宋体"/>
          <w:sz w:val="32"/>
          <w:szCs w:val="32"/>
          <w:lang w:val="en-US" w:eastAsia="zh-CN"/>
        </w:rPr>
      </w:pPr>
    </w:p>
    <w:p>
      <w:pPr>
        <w:rPr>
          <w:rFonts w:hint="eastAsia" w:ascii="宋体" w:hAnsi="宋体"/>
          <w:sz w:val="32"/>
          <w:szCs w:val="32"/>
          <w:lang w:val="en-US" w:eastAsia="zh-CN"/>
        </w:rPr>
      </w:pPr>
    </w:p>
    <w:p>
      <w:pPr>
        <w:spacing w:line="1000" w:lineRule="exact"/>
        <w:jc w:val="center"/>
        <w:rPr>
          <w:rFonts w:hint="eastAsia" w:ascii="宋体" w:hAnsi="宋体"/>
          <w:color w:val="000000"/>
          <w:sz w:val="84"/>
          <w:szCs w:val="84"/>
        </w:rPr>
      </w:pPr>
      <w:r>
        <w:rPr>
          <w:rFonts w:hint="eastAsia" w:ascii="宋体" w:hAnsi="宋体"/>
          <w:color w:val="000000"/>
          <w:sz w:val="84"/>
          <w:szCs w:val="84"/>
        </w:rPr>
        <w:t>招  标  文   件</w:t>
      </w:r>
    </w:p>
    <w:p>
      <w:pPr>
        <w:spacing w:line="1000" w:lineRule="exact"/>
        <w:jc w:val="center"/>
        <w:rPr>
          <w:rFonts w:hint="eastAsia" w:ascii="宋体" w:hAnsi="宋体"/>
          <w:color w:val="000000"/>
          <w:sz w:val="84"/>
          <w:szCs w:val="84"/>
        </w:rPr>
      </w:pPr>
    </w:p>
    <w:p>
      <w:pPr>
        <w:spacing w:line="1000" w:lineRule="exact"/>
        <w:jc w:val="center"/>
        <w:rPr>
          <w:rFonts w:hint="eastAsia" w:ascii="宋体" w:hAnsi="宋体"/>
          <w:color w:val="000000"/>
          <w:sz w:val="84"/>
          <w:szCs w:val="84"/>
        </w:rPr>
      </w:pPr>
    </w:p>
    <w:p>
      <w:pPr>
        <w:jc w:val="both"/>
        <w:rPr>
          <w:rFonts w:hint="default" w:ascii="宋体" w:hAnsi="宋体"/>
          <w:sz w:val="28"/>
          <w:szCs w:val="28"/>
        </w:rPr>
      </w:pPr>
      <w:r>
        <w:rPr>
          <w:rFonts w:hint="eastAsia" w:ascii="宋体" w:hAnsi="宋体"/>
          <w:sz w:val="28"/>
          <w:szCs w:val="28"/>
        </w:rPr>
        <w:t>工程名称：</w:t>
      </w:r>
      <w:r>
        <w:rPr>
          <w:rFonts w:hint="default" w:ascii="宋体" w:hAnsi="宋体"/>
          <w:sz w:val="28"/>
          <w:szCs w:val="28"/>
        </w:rPr>
        <w:t>第31届世界大学生夏季运动会击剑项目场馆建设</w:t>
      </w:r>
    </w:p>
    <w:p>
      <w:pPr>
        <w:jc w:val="center"/>
        <w:rPr>
          <w:rFonts w:hint="eastAsia" w:ascii="宋体" w:hAnsi="宋体"/>
          <w:sz w:val="28"/>
          <w:szCs w:val="28"/>
          <w:lang w:val="en-US" w:eastAsia="zh-CN"/>
        </w:rPr>
      </w:pPr>
      <w:r>
        <w:rPr>
          <w:rFonts w:hint="default" w:ascii="宋体" w:hAnsi="宋体"/>
          <w:sz w:val="28"/>
          <w:szCs w:val="28"/>
        </w:rPr>
        <w:t>改造项目</w:t>
      </w:r>
      <w:r>
        <w:rPr>
          <w:rFonts w:hint="eastAsia" w:ascii="宋体" w:hAnsi="宋体"/>
          <w:sz w:val="28"/>
          <w:szCs w:val="28"/>
          <w:lang w:val="en-US" w:eastAsia="zh-CN"/>
        </w:rPr>
        <w:t>-LED大屏专业分包工程</w:t>
      </w:r>
    </w:p>
    <w:p>
      <w:pPr>
        <w:ind w:left="2215" w:leftChars="0" w:hanging="2215" w:hangingChars="583"/>
        <w:jc w:val="left"/>
        <w:rPr>
          <w:rFonts w:hint="eastAsia" w:ascii="宋体" w:hAnsi="宋体" w:eastAsia="宋体"/>
          <w:spacing w:val="70"/>
          <w:sz w:val="24"/>
          <w:szCs w:val="24"/>
          <w:u w:val="single"/>
          <w:lang w:val="en-US" w:eastAsia="zh-CN"/>
        </w:rPr>
      </w:pPr>
    </w:p>
    <w:p>
      <w:pPr>
        <w:spacing w:line="800" w:lineRule="exact"/>
        <w:jc w:val="left"/>
        <w:rPr>
          <w:rFonts w:hint="eastAsia" w:ascii="宋体" w:hAnsi="宋体"/>
          <w:sz w:val="28"/>
          <w:szCs w:val="28"/>
        </w:rPr>
      </w:pPr>
    </w:p>
    <w:p>
      <w:pPr>
        <w:spacing w:line="800" w:lineRule="exact"/>
        <w:jc w:val="left"/>
        <w:rPr>
          <w:rFonts w:hint="eastAsia" w:ascii="宋体" w:hAnsi="宋体"/>
          <w:sz w:val="28"/>
          <w:szCs w:val="28"/>
        </w:rPr>
      </w:pPr>
    </w:p>
    <w:p>
      <w:pPr>
        <w:spacing w:line="800" w:lineRule="exact"/>
        <w:ind w:firstLine="2520" w:firstLineChars="700"/>
        <w:jc w:val="both"/>
        <w:rPr>
          <w:rFonts w:hint="eastAsia" w:ascii="宋体" w:hAnsi="宋体"/>
          <w:sz w:val="36"/>
          <w:szCs w:val="36"/>
        </w:rPr>
      </w:pPr>
    </w:p>
    <w:p>
      <w:pPr>
        <w:spacing w:line="800" w:lineRule="exact"/>
        <w:jc w:val="center"/>
        <w:rPr>
          <w:rFonts w:hint="eastAsia" w:ascii="宋体" w:hAnsi="宋体"/>
          <w:sz w:val="28"/>
          <w:szCs w:val="28"/>
          <w:lang w:eastAsia="zh-CN"/>
        </w:rPr>
      </w:pPr>
      <w:r>
        <w:rPr>
          <w:rFonts w:hint="eastAsia" w:ascii="宋体" w:hAnsi="宋体"/>
          <w:sz w:val="28"/>
          <w:szCs w:val="28"/>
          <w:lang w:eastAsia="zh-CN"/>
        </w:rPr>
        <w:t>招标人：</w:t>
      </w:r>
      <w:r>
        <w:rPr>
          <w:rFonts w:hint="eastAsia" w:ascii="宋体" w:hAnsi="宋体"/>
          <w:sz w:val="28"/>
          <w:szCs w:val="28"/>
        </w:rPr>
        <w:t>中诚投建工集团有限公司</w:t>
      </w:r>
    </w:p>
    <w:p>
      <w:pPr>
        <w:spacing w:line="800" w:lineRule="exact"/>
        <w:jc w:val="center"/>
        <w:rPr>
          <w:rFonts w:hint="eastAsia" w:ascii="宋体" w:hAnsi="宋体"/>
          <w:sz w:val="28"/>
          <w:szCs w:val="28"/>
        </w:rPr>
      </w:pPr>
      <w:r>
        <w:rPr>
          <w:rFonts w:hint="eastAsia" w:ascii="宋体" w:hAnsi="宋体"/>
          <w:sz w:val="28"/>
          <w:szCs w:val="28"/>
        </w:rPr>
        <w:t>日  期：</w:t>
      </w:r>
      <w:r>
        <w:rPr>
          <w:rFonts w:hint="eastAsia" w:ascii="宋体" w:hAnsi="宋体"/>
          <w:sz w:val="28"/>
          <w:szCs w:val="28"/>
          <w:lang w:val="en-US" w:eastAsia="zh-CN"/>
        </w:rPr>
        <w:t>2021</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16</w:t>
      </w:r>
      <w:r>
        <w:rPr>
          <w:rFonts w:hint="eastAsia" w:ascii="宋体" w:hAnsi="宋体"/>
          <w:sz w:val="28"/>
          <w:szCs w:val="28"/>
        </w:rPr>
        <w:t>日</w:t>
      </w:r>
    </w:p>
    <w:p>
      <w:pPr>
        <w:pStyle w:val="2"/>
        <w:snapToGrid w:val="0"/>
        <w:spacing w:before="100" w:beforeAutospacing="1" w:after="100" w:afterAutospacing="1"/>
        <w:jc w:val="center"/>
        <w:rPr>
          <w:rFonts w:ascii="宋体" w:hAnsi="宋体"/>
          <w:sz w:val="36"/>
          <w:szCs w:val="36"/>
        </w:rPr>
      </w:pPr>
      <w:r>
        <w:rPr>
          <w:rFonts w:hint="eastAsia" w:ascii="宋体" w:hAnsi="宋体"/>
          <w:sz w:val="36"/>
          <w:szCs w:val="36"/>
        </w:rPr>
        <w:t>目  录</w:t>
      </w:r>
    </w:p>
    <w:p>
      <w:pPr>
        <w:pStyle w:val="3"/>
        <w:spacing w:before="100" w:after="100"/>
        <w:rPr>
          <w:rFonts w:ascii="宋体" w:hAnsi="宋体" w:eastAsia="宋体"/>
          <w:b w:val="0"/>
          <w:bCs w:val="0"/>
          <w:sz w:val="28"/>
          <w:szCs w:val="28"/>
        </w:rPr>
      </w:pPr>
      <w:r>
        <w:rPr>
          <w:rFonts w:hint="eastAsia" w:ascii="宋体" w:hAnsi="宋体" w:eastAsia="宋体"/>
          <w:b w:val="0"/>
          <w:bCs w:val="0"/>
          <w:sz w:val="28"/>
          <w:szCs w:val="28"/>
        </w:rPr>
        <w:t>第一章  投标须知</w:t>
      </w:r>
    </w:p>
    <w:p>
      <w:pPr>
        <w:pStyle w:val="3"/>
        <w:spacing w:before="100" w:after="100"/>
        <w:rPr>
          <w:rFonts w:ascii="宋体" w:hAnsi="宋体" w:eastAsia="宋体"/>
          <w:b w:val="0"/>
          <w:bCs w:val="0"/>
          <w:sz w:val="28"/>
          <w:szCs w:val="28"/>
        </w:rPr>
      </w:pPr>
      <w:r>
        <w:rPr>
          <w:rFonts w:hint="eastAsia" w:ascii="宋体" w:hAnsi="宋体" w:eastAsia="宋体"/>
          <w:b w:val="0"/>
          <w:bCs w:val="0"/>
          <w:sz w:val="28"/>
          <w:szCs w:val="28"/>
        </w:rPr>
        <w:t>第二章  招标内容及技术要求</w:t>
      </w:r>
    </w:p>
    <w:p>
      <w:pPr>
        <w:rPr>
          <w:sz w:val="28"/>
          <w:szCs w:val="28"/>
        </w:rPr>
      </w:pPr>
      <w:r>
        <w:rPr>
          <w:rFonts w:hint="eastAsia" w:ascii="宋体" w:hAnsi="宋体"/>
          <w:sz w:val="28"/>
          <w:szCs w:val="28"/>
        </w:rPr>
        <w:t>第三章</w:t>
      </w:r>
      <w:r>
        <w:rPr>
          <w:rFonts w:hint="eastAsia"/>
          <w:sz w:val="28"/>
          <w:szCs w:val="28"/>
        </w:rPr>
        <w:t xml:space="preserve">  </w:t>
      </w:r>
      <w:r>
        <w:rPr>
          <w:rFonts w:hint="eastAsia" w:ascii="宋体" w:hAnsi="宋体"/>
          <w:sz w:val="28"/>
          <w:szCs w:val="28"/>
        </w:rPr>
        <w:t>合同主要条款</w:t>
      </w:r>
    </w:p>
    <w:p>
      <w:pPr>
        <w:pStyle w:val="3"/>
        <w:spacing w:before="100" w:after="100"/>
        <w:rPr>
          <w:rFonts w:ascii="宋体" w:hAnsi="宋体" w:eastAsia="宋体"/>
          <w:b w:val="0"/>
          <w:bCs w:val="0"/>
          <w:sz w:val="28"/>
          <w:szCs w:val="28"/>
        </w:rPr>
      </w:pPr>
      <w:r>
        <w:rPr>
          <w:rFonts w:hint="eastAsia" w:ascii="宋体" w:hAnsi="宋体" w:eastAsia="宋体"/>
          <w:b w:val="0"/>
          <w:bCs w:val="0"/>
          <w:sz w:val="28"/>
          <w:szCs w:val="28"/>
        </w:rPr>
        <w:t>第四章  招标文件商务标部分格式</w:t>
      </w: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spacing w:line="1000" w:lineRule="exact"/>
        <w:jc w:val="left"/>
        <w:rPr>
          <w:rFonts w:hint="eastAsia" w:ascii="宋体" w:hAnsi="宋体"/>
          <w:color w:val="000000"/>
          <w:sz w:val="28"/>
          <w:szCs w:val="28"/>
        </w:rPr>
      </w:pPr>
    </w:p>
    <w:p>
      <w:pPr>
        <w:pStyle w:val="2"/>
        <w:numPr>
          <w:ilvl w:val="0"/>
          <w:numId w:val="1"/>
        </w:numPr>
        <w:jc w:val="center"/>
        <w:rPr>
          <w:rFonts w:ascii="宋体" w:hAnsi="宋体"/>
        </w:rPr>
      </w:pPr>
      <w:r>
        <w:rPr>
          <w:rFonts w:hint="eastAsia"/>
        </w:rPr>
        <w:t xml:space="preserve">  </w:t>
      </w:r>
      <w:r>
        <w:rPr>
          <w:rFonts w:hint="eastAsia" w:ascii="宋体" w:hAnsi="宋体"/>
        </w:rPr>
        <w:t>投标须知</w:t>
      </w:r>
    </w:p>
    <w:p>
      <w:pPr>
        <w:pStyle w:val="2"/>
        <w:ind w:firstLine="3373" w:firstLineChars="1200"/>
        <w:rPr>
          <w:rFonts w:ascii="新宋体" w:hAnsi="新宋体" w:eastAsia="新宋体"/>
          <w:spacing w:val="60"/>
          <w:sz w:val="28"/>
          <w:szCs w:val="28"/>
        </w:rPr>
      </w:pPr>
      <w:r>
        <w:rPr>
          <w:rFonts w:hint="eastAsia"/>
          <w:sz w:val="28"/>
          <w:szCs w:val="28"/>
        </w:rPr>
        <w:t xml:space="preserve"> </w:t>
      </w:r>
      <w:r>
        <w:rPr>
          <w:rFonts w:hint="eastAsia" w:ascii="宋体" w:hAnsi="宋体"/>
          <w:sz w:val="28"/>
          <w:szCs w:val="28"/>
        </w:rPr>
        <w:t>投标须知前附表</w:t>
      </w:r>
    </w:p>
    <w:tbl>
      <w:tblPr>
        <w:tblStyle w:val="7"/>
        <w:tblW w:w="8613" w:type="dxa"/>
        <w:tblInd w:w="0" w:type="dxa"/>
        <w:tblLayout w:type="fixed"/>
        <w:tblCellMar>
          <w:top w:w="0" w:type="dxa"/>
          <w:left w:w="108" w:type="dxa"/>
          <w:bottom w:w="0" w:type="dxa"/>
          <w:right w:w="108" w:type="dxa"/>
        </w:tblCellMar>
      </w:tblPr>
      <w:tblGrid>
        <w:gridCol w:w="797"/>
        <w:gridCol w:w="1641"/>
        <w:gridCol w:w="6175"/>
      </w:tblGrid>
      <w:tr>
        <w:tblPrEx>
          <w:tblCellMar>
            <w:top w:w="0" w:type="dxa"/>
            <w:left w:w="108" w:type="dxa"/>
            <w:bottom w:w="0" w:type="dxa"/>
            <w:right w:w="108" w:type="dxa"/>
          </w:tblCellMar>
        </w:tblPrEx>
        <w:trPr>
          <w:trHeight w:val="470"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新宋体" w:hAnsi="新宋体" w:eastAsia="新宋体"/>
                <w:b/>
                <w:bCs/>
              </w:rPr>
            </w:pPr>
            <w:r>
              <w:rPr>
                <w:rFonts w:hint="eastAsia" w:ascii="新宋体" w:hAnsi="新宋体" w:eastAsia="新宋体"/>
                <w:b/>
                <w:bCs/>
              </w:rPr>
              <w:t>项号</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b/>
                <w:bCs/>
              </w:rPr>
            </w:pPr>
            <w:r>
              <w:rPr>
                <w:rFonts w:hint="eastAsia" w:ascii="新宋体" w:hAnsi="新宋体" w:eastAsia="新宋体"/>
                <w:b/>
                <w:bCs/>
              </w:rPr>
              <w:t>内容</w:t>
            </w:r>
          </w:p>
        </w:tc>
        <w:tc>
          <w:tcPr>
            <w:tcW w:w="6175"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b/>
                <w:bCs/>
              </w:rPr>
            </w:pPr>
            <w:r>
              <w:rPr>
                <w:rFonts w:hint="eastAsia" w:ascii="新宋体" w:hAnsi="新宋体" w:eastAsia="新宋体"/>
                <w:b/>
                <w:bCs/>
              </w:rPr>
              <w:t>说明与要求</w:t>
            </w:r>
          </w:p>
        </w:tc>
      </w:tr>
      <w:tr>
        <w:tblPrEx>
          <w:tblCellMar>
            <w:top w:w="0" w:type="dxa"/>
            <w:left w:w="108" w:type="dxa"/>
            <w:bottom w:w="0" w:type="dxa"/>
            <w:right w:w="108" w:type="dxa"/>
          </w:tblCellMar>
        </w:tblPrEx>
        <w:trPr>
          <w:trHeight w:val="560"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新宋体" w:hAnsi="新宋体" w:eastAsia="新宋体"/>
                <w:b/>
                <w:bCs/>
              </w:rPr>
            </w:pPr>
            <w:r>
              <w:rPr>
                <w:rFonts w:hint="eastAsia" w:ascii="新宋体" w:hAnsi="新宋体" w:eastAsia="新宋体"/>
                <w:b/>
                <w:bCs/>
              </w:rPr>
              <w:t>1</w:t>
            </w:r>
          </w:p>
        </w:tc>
        <w:tc>
          <w:tcPr>
            <w:tcW w:w="1641" w:type="dxa"/>
            <w:tcBorders>
              <w:top w:val="single" w:color="auto" w:sz="4" w:space="0"/>
              <w:left w:val="nil"/>
              <w:bottom w:val="single" w:color="auto" w:sz="4" w:space="0"/>
              <w:right w:val="single" w:color="auto" w:sz="4" w:space="0"/>
            </w:tcBorders>
            <w:vAlign w:val="center"/>
          </w:tcPr>
          <w:p>
            <w:pPr>
              <w:spacing w:line="480" w:lineRule="exact"/>
              <w:ind w:firstLine="71" w:firstLineChars="34"/>
              <w:jc w:val="center"/>
              <w:rPr>
                <w:rFonts w:hint="eastAsia" w:ascii="新宋体" w:hAnsi="新宋体" w:eastAsia="新宋体"/>
                <w:lang w:eastAsia="zh-CN"/>
              </w:rPr>
            </w:pPr>
            <w:r>
              <w:rPr>
                <w:rFonts w:hint="eastAsia" w:ascii="新宋体" w:hAnsi="新宋体" w:eastAsia="新宋体"/>
                <w:lang w:eastAsia="zh-CN"/>
              </w:rPr>
              <w:t>招标原因</w:t>
            </w:r>
          </w:p>
        </w:tc>
        <w:tc>
          <w:tcPr>
            <w:tcW w:w="6175" w:type="dxa"/>
            <w:tcBorders>
              <w:top w:val="single" w:color="auto" w:sz="4" w:space="0"/>
              <w:left w:val="nil"/>
              <w:bottom w:val="single" w:color="auto" w:sz="4" w:space="0"/>
              <w:right w:val="single" w:color="auto" w:sz="4" w:space="0"/>
            </w:tcBorders>
            <w:vAlign w:val="center"/>
          </w:tcPr>
          <w:p>
            <w:pPr>
              <w:widowControl/>
              <w:spacing w:before="182" w:line="480" w:lineRule="atLeast"/>
              <w:jc w:val="left"/>
              <w:rPr>
                <w:rFonts w:hint="eastAsia" w:eastAsia="宋体"/>
                <w:lang w:val="en-US" w:eastAsia="zh-CN"/>
              </w:rPr>
            </w:pPr>
            <w:r>
              <w:rPr>
                <w:rFonts w:hint="eastAsia" w:ascii="宋体" w:hAnsi="宋体" w:eastAsia="宋体" w:cs="宋体"/>
                <w:color w:val="000000"/>
                <w:kern w:val="0"/>
                <w:sz w:val="21"/>
                <w:szCs w:val="21"/>
                <w:lang w:val="en-US" w:eastAsia="zh-CN" w:bidi="ar"/>
              </w:rPr>
              <w:t>本招标项目第31届世界大学生夏季运动会击剑项目场馆建设改造项目-</w:t>
            </w:r>
            <w:r>
              <w:rPr>
                <w:rFonts w:hint="eastAsia" w:ascii="宋体" w:hAnsi="宋体" w:cs="宋体"/>
                <w:color w:val="000000"/>
                <w:kern w:val="0"/>
                <w:sz w:val="21"/>
                <w:szCs w:val="21"/>
                <w:lang w:val="en-US" w:eastAsia="zh-CN" w:bidi="ar"/>
              </w:rPr>
              <w:t>LED大屏</w:t>
            </w:r>
            <w:r>
              <w:rPr>
                <w:rFonts w:hint="eastAsia"/>
                <w:lang w:val="en-US" w:eastAsia="zh-CN"/>
              </w:rPr>
              <w:t>专业分包工程；现已由专业设计单位进行了施工图设计，并已得到业主-</w:t>
            </w:r>
            <w:r>
              <w:rPr>
                <w:rFonts w:hint="eastAsia"/>
                <w:lang w:eastAsia="zh-CN"/>
              </w:rPr>
              <w:t>成都市西汇投资有限公司</w:t>
            </w:r>
            <w:r>
              <w:rPr>
                <w:rFonts w:hint="eastAsia"/>
                <w:lang w:val="en-US" w:eastAsia="zh-CN"/>
              </w:rPr>
              <w:t>已委托该项目总包方-</w:t>
            </w:r>
            <w:r>
              <w:rPr>
                <w:rFonts w:hint="eastAsia"/>
                <w:lang w:eastAsia="zh-CN"/>
              </w:rPr>
              <w:t>中诚投建工集</w:t>
            </w:r>
            <w:r>
              <w:rPr>
                <w:rFonts w:hint="eastAsia"/>
              </w:rPr>
              <w:t>团有限公司</w:t>
            </w:r>
            <w:r>
              <w:rPr>
                <w:rFonts w:hint="eastAsia"/>
                <w:lang w:val="en-US" w:eastAsia="zh-CN"/>
              </w:rPr>
              <w:t>进行专业分包的招标工作</w:t>
            </w:r>
          </w:p>
        </w:tc>
      </w:tr>
      <w:tr>
        <w:tblPrEx>
          <w:tblCellMar>
            <w:top w:w="0" w:type="dxa"/>
            <w:left w:w="108" w:type="dxa"/>
            <w:bottom w:w="0" w:type="dxa"/>
            <w:right w:w="108" w:type="dxa"/>
          </w:tblCellMar>
        </w:tblPrEx>
        <w:trPr>
          <w:trHeight w:val="560"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lang w:val="en-US" w:eastAsia="zh-CN"/>
              </w:rPr>
              <w:t>2</w:t>
            </w:r>
          </w:p>
        </w:tc>
        <w:tc>
          <w:tcPr>
            <w:tcW w:w="1641" w:type="dxa"/>
            <w:tcBorders>
              <w:top w:val="single" w:color="auto" w:sz="4" w:space="0"/>
              <w:left w:val="nil"/>
              <w:bottom w:val="single" w:color="auto" w:sz="4" w:space="0"/>
              <w:right w:val="single" w:color="auto" w:sz="4" w:space="0"/>
            </w:tcBorders>
            <w:vAlign w:val="center"/>
          </w:tcPr>
          <w:p>
            <w:pPr>
              <w:spacing w:line="480" w:lineRule="exact"/>
              <w:ind w:firstLine="71" w:firstLineChars="34"/>
              <w:jc w:val="center"/>
              <w:rPr>
                <w:rFonts w:hint="eastAsia" w:ascii="新宋体" w:hAnsi="新宋体" w:eastAsia="新宋体" w:cs="Times New Roman"/>
                <w:kern w:val="2"/>
                <w:sz w:val="21"/>
                <w:szCs w:val="21"/>
                <w:lang w:val="en-US" w:eastAsia="zh-CN" w:bidi="ar-SA"/>
              </w:rPr>
            </w:pPr>
            <w:r>
              <w:rPr>
                <w:rFonts w:hint="eastAsia" w:ascii="新宋体" w:hAnsi="新宋体" w:eastAsia="新宋体"/>
              </w:rPr>
              <w:t>工程名称</w:t>
            </w:r>
          </w:p>
        </w:tc>
        <w:tc>
          <w:tcPr>
            <w:tcW w:w="6175" w:type="dxa"/>
            <w:tcBorders>
              <w:top w:val="single" w:color="auto" w:sz="4" w:space="0"/>
              <w:left w:val="nil"/>
              <w:bottom w:val="single" w:color="auto" w:sz="4" w:space="0"/>
              <w:right w:val="single" w:color="auto" w:sz="4" w:space="0"/>
            </w:tcBorders>
            <w:vAlign w:val="center"/>
          </w:tcPr>
          <w:p>
            <w:pPr>
              <w:widowControl/>
              <w:spacing w:before="182" w:line="480" w:lineRule="atLeast"/>
              <w:jc w:val="left"/>
              <w:rPr>
                <w:rFonts w:hint="default" w:ascii="Times New Roman" w:hAnsi="Times New Roman" w:eastAsia="宋体" w:cs="Times New Roman"/>
                <w:kern w:val="2"/>
                <w:sz w:val="21"/>
                <w:szCs w:val="21"/>
                <w:lang w:val="en-US" w:eastAsia="zh-CN" w:bidi="ar-SA"/>
              </w:rPr>
            </w:pPr>
            <w:r>
              <w:rPr>
                <w:rFonts w:hint="default"/>
              </w:rPr>
              <w:t>第31届世界大学生夏季运动会击剑项目场馆建设改造项目</w:t>
            </w:r>
            <w:r>
              <w:rPr>
                <w:rFonts w:hint="eastAsia"/>
                <w:lang w:val="en-US" w:eastAsia="zh-CN"/>
              </w:rPr>
              <w:t>-</w:t>
            </w:r>
            <w:r>
              <w:rPr>
                <w:rFonts w:hint="eastAsia" w:ascii="宋体" w:hAnsi="宋体" w:cs="宋体"/>
                <w:color w:val="000000"/>
                <w:kern w:val="0"/>
                <w:sz w:val="21"/>
                <w:szCs w:val="21"/>
                <w:lang w:val="en-US" w:eastAsia="zh-CN" w:bidi="ar"/>
              </w:rPr>
              <w:t>LED大屏</w:t>
            </w:r>
            <w:r>
              <w:rPr>
                <w:rFonts w:hint="eastAsia"/>
                <w:lang w:val="en-US" w:eastAsia="zh-CN"/>
              </w:rPr>
              <w:t>专业分包工程</w:t>
            </w:r>
          </w:p>
        </w:tc>
      </w:tr>
      <w:tr>
        <w:tblPrEx>
          <w:tblCellMar>
            <w:top w:w="0" w:type="dxa"/>
            <w:left w:w="108" w:type="dxa"/>
            <w:bottom w:w="0" w:type="dxa"/>
            <w:right w:w="108" w:type="dxa"/>
          </w:tblCellMar>
        </w:tblPrEx>
        <w:trPr>
          <w:trHeight w:val="361"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b/>
                <w:bCs/>
                <w:lang w:eastAsia="zh-CN"/>
              </w:rPr>
            </w:pPr>
            <w:r>
              <w:rPr>
                <w:rFonts w:hint="eastAsia" w:ascii="新宋体" w:hAnsi="新宋体" w:eastAsia="新宋体"/>
                <w:b/>
                <w:bCs/>
                <w:lang w:val="en-US" w:eastAsia="zh-CN"/>
              </w:rPr>
              <w:t>3</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招标内容</w:t>
            </w:r>
          </w:p>
        </w:tc>
        <w:tc>
          <w:tcPr>
            <w:tcW w:w="6175" w:type="dxa"/>
            <w:tcBorders>
              <w:top w:val="single" w:color="auto" w:sz="4" w:space="0"/>
              <w:left w:val="nil"/>
              <w:bottom w:val="single" w:color="auto" w:sz="4" w:space="0"/>
              <w:right w:val="single" w:color="auto" w:sz="4" w:space="0"/>
            </w:tcBorders>
            <w:vAlign w:val="center"/>
          </w:tcPr>
          <w:p>
            <w:pPr>
              <w:widowControl/>
              <w:spacing w:before="182" w:line="480" w:lineRule="atLeast"/>
              <w:jc w:val="left"/>
              <w:rPr>
                <w:rFonts w:hint="eastAsia"/>
              </w:rPr>
            </w:pPr>
            <w:r>
              <w:rPr>
                <w:rFonts w:hint="eastAsia" w:ascii="新宋体" w:hAnsi="新宋体" w:eastAsia="新宋体"/>
              </w:rPr>
              <w:t>本次招标内容如下：(详见第二章第一条）</w:t>
            </w:r>
          </w:p>
        </w:tc>
      </w:tr>
      <w:tr>
        <w:tblPrEx>
          <w:tblCellMar>
            <w:top w:w="0" w:type="dxa"/>
            <w:left w:w="108" w:type="dxa"/>
            <w:bottom w:w="0" w:type="dxa"/>
            <w:right w:w="108" w:type="dxa"/>
          </w:tblCellMar>
        </w:tblPrEx>
        <w:trPr>
          <w:trHeight w:val="683"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lang w:val="en-US" w:eastAsia="zh-CN"/>
              </w:rPr>
              <w:t>4</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hint="default" w:ascii="新宋体" w:hAnsi="新宋体" w:eastAsia="新宋体"/>
                <w:lang w:val="en-US" w:eastAsia="zh-CN"/>
              </w:rPr>
            </w:pPr>
            <w:r>
              <w:rPr>
                <w:rFonts w:hint="eastAsia" w:ascii="新宋体" w:hAnsi="新宋体" w:eastAsia="新宋体"/>
                <w:lang w:val="en-US" w:eastAsia="zh-CN"/>
              </w:rPr>
              <w:t>招标控制价</w:t>
            </w:r>
          </w:p>
        </w:tc>
        <w:tc>
          <w:tcPr>
            <w:tcW w:w="61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新宋体" w:hAnsi="新宋体" w:eastAsia="新宋体"/>
              </w:rPr>
            </w:pPr>
            <w:r>
              <w:rPr>
                <w:rFonts w:hint="eastAsia" w:ascii="宋体" w:hAnsi="宋体" w:eastAsia="宋体" w:cs="宋体"/>
                <w:color w:val="000000"/>
                <w:kern w:val="0"/>
                <w:sz w:val="21"/>
                <w:szCs w:val="21"/>
                <w:lang w:val="en-US" w:eastAsia="zh-CN" w:bidi="ar"/>
              </w:rPr>
              <w:t>招标控制价</w:t>
            </w:r>
            <w:r>
              <w:rPr>
                <w:rFonts w:hint="eastAsia" w:ascii="宋体" w:hAnsi="宋体" w:cs="宋体"/>
                <w:color w:val="000000"/>
                <w:kern w:val="0"/>
                <w:sz w:val="21"/>
                <w:szCs w:val="21"/>
                <w:lang w:val="en-US" w:eastAsia="zh-CN" w:bidi="ar"/>
              </w:rPr>
              <w:t>918894.8</w:t>
            </w:r>
            <w:r>
              <w:rPr>
                <w:rFonts w:hint="eastAsia" w:ascii="宋体" w:hAnsi="宋体" w:eastAsia="宋体" w:cs="宋体"/>
                <w:color w:val="000000"/>
                <w:kern w:val="0"/>
                <w:sz w:val="21"/>
                <w:szCs w:val="21"/>
                <w:lang w:val="en-US" w:eastAsia="zh-CN" w:bidi="ar"/>
              </w:rPr>
              <w:t>元。</w:t>
            </w:r>
          </w:p>
        </w:tc>
      </w:tr>
      <w:tr>
        <w:tblPrEx>
          <w:tblCellMar>
            <w:top w:w="0" w:type="dxa"/>
            <w:left w:w="108" w:type="dxa"/>
            <w:bottom w:w="0" w:type="dxa"/>
            <w:right w:w="108" w:type="dxa"/>
          </w:tblCellMar>
        </w:tblPrEx>
        <w:trPr>
          <w:trHeight w:val="532"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lang w:val="en-US" w:eastAsia="zh-CN"/>
              </w:rPr>
              <w:t>5</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质量</w:t>
            </w:r>
          </w:p>
        </w:tc>
        <w:tc>
          <w:tcPr>
            <w:tcW w:w="6175" w:type="dxa"/>
            <w:tcBorders>
              <w:top w:val="single" w:color="auto" w:sz="4" w:space="0"/>
              <w:left w:val="nil"/>
              <w:bottom w:val="single" w:color="auto" w:sz="4" w:space="0"/>
              <w:right w:val="single" w:color="auto" w:sz="4" w:space="0"/>
            </w:tcBorders>
            <w:vAlign w:val="center"/>
          </w:tcPr>
          <w:p>
            <w:pPr>
              <w:widowControl/>
              <w:spacing w:before="182" w:line="480" w:lineRule="atLeast"/>
              <w:jc w:val="left"/>
              <w:rPr>
                <w:rFonts w:hint="eastAsia"/>
              </w:rPr>
            </w:pPr>
            <w:r>
              <w:rPr>
                <w:rFonts w:hint="eastAsia"/>
              </w:rPr>
              <w:t>质量标准：合格</w:t>
            </w:r>
            <w:bookmarkStart w:id="0" w:name="_GoBack"/>
            <w:bookmarkEnd w:id="0"/>
          </w:p>
        </w:tc>
      </w:tr>
      <w:tr>
        <w:tblPrEx>
          <w:tblCellMar>
            <w:top w:w="0" w:type="dxa"/>
            <w:left w:w="108" w:type="dxa"/>
            <w:bottom w:w="0" w:type="dxa"/>
            <w:right w:w="108" w:type="dxa"/>
          </w:tblCellMar>
        </w:tblPrEx>
        <w:trPr>
          <w:trHeight w:val="961"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lang w:val="en-US" w:eastAsia="zh-CN"/>
              </w:rPr>
              <w:t>6</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计价原则</w:t>
            </w:r>
          </w:p>
        </w:tc>
        <w:tc>
          <w:tcPr>
            <w:tcW w:w="6175" w:type="dxa"/>
            <w:tcBorders>
              <w:top w:val="single" w:color="auto" w:sz="4" w:space="0"/>
              <w:left w:val="nil"/>
              <w:bottom w:val="single" w:color="auto" w:sz="4" w:space="0"/>
              <w:right w:val="single" w:color="auto" w:sz="4" w:space="0"/>
            </w:tcBorders>
          </w:tcPr>
          <w:p>
            <w:pPr>
              <w:widowControl/>
              <w:spacing w:before="182" w:line="480" w:lineRule="atLeast"/>
              <w:jc w:val="left"/>
            </w:pPr>
            <w:r>
              <w:rPr>
                <w:rFonts w:hint="eastAsia"/>
              </w:rPr>
              <w:t>计价原则：采取工程量清单综合单价方式计价</w:t>
            </w:r>
            <w:r>
              <w:rPr>
                <w:rFonts w:hint="eastAsia" w:ascii="宋体" w:hAnsi="宋体"/>
              </w:rPr>
              <w:t>。</w:t>
            </w:r>
          </w:p>
        </w:tc>
      </w:tr>
      <w:tr>
        <w:tblPrEx>
          <w:tblCellMar>
            <w:top w:w="0" w:type="dxa"/>
            <w:left w:w="108" w:type="dxa"/>
            <w:bottom w:w="0" w:type="dxa"/>
            <w:right w:w="108" w:type="dxa"/>
          </w:tblCellMar>
        </w:tblPrEx>
        <w:trPr>
          <w:trHeight w:val="616"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lang w:val="en-US" w:eastAsia="zh-CN"/>
              </w:rPr>
              <w:t>7</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现场勘察</w:t>
            </w:r>
          </w:p>
          <w:p>
            <w:pPr>
              <w:spacing w:line="480" w:lineRule="exact"/>
              <w:jc w:val="center"/>
              <w:rPr>
                <w:rFonts w:ascii="新宋体" w:hAnsi="新宋体" w:eastAsia="新宋体"/>
              </w:rPr>
            </w:pPr>
            <w:r>
              <w:rPr>
                <w:rFonts w:hint="eastAsia" w:ascii="新宋体" w:hAnsi="新宋体" w:eastAsia="新宋体"/>
              </w:rPr>
              <w:t>与</w:t>
            </w:r>
          </w:p>
          <w:p>
            <w:pPr>
              <w:spacing w:line="480" w:lineRule="exact"/>
              <w:jc w:val="center"/>
              <w:rPr>
                <w:rFonts w:ascii="新宋体" w:hAnsi="新宋体" w:eastAsia="新宋体"/>
              </w:rPr>
            </w:pPr>
            <w:r>
              <w:rPr>
                <w:rFonts w:hint="eastAsia" w:ascii="新宋体" w:hAnsi="新宋体" w:eastAsia="新宋体"/>
              </w:rPr>
              <w:t>招标答疑</w:t>
            </w:r>
          </w:p>
        </w:tc>
        <w:tc>
          <w:tcPr>
            <w:tcW w:w="6175" w:type="dxa"/>
            <w:tcBorders>
              <w:top w:val="single" w:color="auto" w:sz="4" w:space="0"/>
              <w:left w:val="nil"/>
              <w:bottom w:val="single" w:color="auto" w:sz="4" w:space="0"/>
              <w:right w:val="single" w:color="auto" w:sz="4" w:space="0"/>
            </w:tcBorders>
            <w:vAlign w:val="center"/>
          </w:tcPr>
          <w:p>
            <w:pPr>
              <w:spacing w:line="480" w:lineRule="exact"/>
              <w:rPr>
                <w:rFonts w:ascii="新宋体" w:hAnsi="新宋体" w:eastAsia="新宋体"/>
                <w:highlight w:val="none"/>
              </w:rPr>
            </w:pPr>
            <w:r>
              <w:rPr>
                <w:rFonts w:hint="eastAsia" w:ascii="新宋体" w:hAnsi="新宋体" w:eastAsia="新宋体"/>
              </w:rPr>
              <w:t>标</w:t>
            </w:r>
            <w:r>
              <w:rPr>
                <w:rFonts w:hint="eastAsia" w:ascii="新宋体" w:hAnsi="新宋体" w:eastAsia="新宋体"/>
                <w:highlight w:val="none"/>
              </w:rPr>
              <w:t>书发放时间：20</w:t>
            </w:r>
            <w:r>
              <w:rPr>
                <w:rFonts w:hint="eastAsia" w:ascii="新宋体" w:hAnsi="新宋体" w:eastAsia="新宋体"/>
                <w:highlight w:val="none"/>
                <w:lang w:val="en-US" w:eastAsia="zh-CN"/>
              </w:rPr>
              <w:t>21</w:t>
            </w:r>
            <w:r>
              <w:rPr>
                <w:rFonts w:hint="eastAsia" w:ascii="新宋体" w:hAnsi="新宋体" w:eastAsia="新宋体"/>
                <w:highlight w:val="none"/>
              </w:rPr>
              <w:t>年</w:t>
            </w:r>
            <w:r>
              <w:rPr>
                <w:rFonts w:hint="eastAsia" w:ascii="新宋体" w:hAnsi="新宋体" w:eastAsia="新宋体"/>
                <w:highlight w:val="none"/>
                <w:u w:val="single"/>
              </w:rPr>
              <w:t xml:space="preserve">  </w:t>
            </w:r>
            <w:r>
              <w:rPr>
                <w:rFonts w:hint="eastAsia" w:ascii="新宋体" w:hAnsi="新宋体" w:eastAsia="新宋体"/>
                <w:highlight w:val="none"/>
                <w:u w:val="single"/>
                <w:lang w:val="en-US" w:eastAsia="zh-CN"/>
              </w:rPr>
              <w:t>4</w:t>
            </w:r>
            <w:r>
              <w:rPr>
                <w:rFonts w:hint="eastAsia" w:ascii="新宋体" w:hAnsi="新宋体" w:eastAsia="新宋体"/>
                <w:highlight w:val="none"/>
                <w:u w:val="single"/>
              </w:rPr>
              <w:t xml:space="preserve"> </w:t>
            </w:r>
            <w:r>
              <w:rPr>
                <w:rFonts w:hint="eastAsia" w:ascii="新宋体" w:hAnsi="新宋体" w:eastAsia="新宋体"/>
                <w:highlight w:val="none"/>
              </w:rPr>
              <w:t>月</w:t>
            </w:r>
            <w:r>
              <w:rPr>
                <w:rFonts w:hint="eastAsia" w:ascii="新宋体" w:hAnsi="新宋体" w:eastAsia="新宋体"/>
                <w:highlight w:val="none"/>
                <w:u w:val="single"/>
              </w:rPr>
              <w:t xml:space="preserve">  </w:t>
            </w:r>
            <w:r>
              <w:rPr>
                <w:rFonts w:hint="eastAsia" w:ascii="新宋体" w:hAnsi="新宋体" w:eastAsia="新宋体"/>
                <w:highlight w:val="none"/>
                <w:u w:val="single"/>
                <w:lang w:val="en-US" w:eastAsia="zh-CN"/>
              </w:rPr>
              <w:t>16</w:t>
            </w:r>
            <w:r>
              <w:rPr>
                <w:rFonts w:hint="eastAsia" w:ascii="新宋体" w:hAnsi="新宋体" w:eastAsia="新宋体"/>
                <w:highlight w:val="none"/>
                <w:u w:val="single"/>
              </w:rPr>
              <w:t xml:space="preserve">  </w:t>
            </w:r>
            <w:r>
              <w:rPr>
                <w:rFonts w:hint="eastAsia" w:ascii="新宋体" w:hAnsi="新宋体" w:eastAsia="新宋体"/>
                <w:highlight w:val="none"/>
              </w:rPr>
              <w:t>日</w:t>
            </w:r>
            <w:r>
              <w:rPr>
                <w:rFonts w:hint="eastAsia" w:ascii="新宋体" w:hAnsi="新宋体" w:eastAsia="新宋体"/>
                <w:highlight w:val="none"/>
                <w:u w:val="single"/>
              </w:rPr>
              <w:t xml:space="preserve"> 17:00 </w:t>
            </w:r>
            <w:r>
              <w:rPr>
                <w:rFonts w:hint="eastAsia" w:ascii="新宋体" w:hAnsi="新宋体" w:eastAsia="新宋体"/>
                <w:highlight w:val="none"/>
              </w:rPr>
              <w:t>时前</w:t>
            </w:r>
          </w:p>
          <w:p>
            <w:pPr>
              <w:spacing w:line="360" w:lineRule="exact"/>
              <w:rPr>
                <w:rFonts w:ascii="新宋体" w:hAnsi="新宋体" w:eastAsia="新宋体"/>
              </w:rPr>
            </w:pPr>
            <w:r>
              <w:rPr>
                <w:rFonts w:hint="eastAsia" w:ascii="新宋体" w:hAnsi="新宋体" w:eastAsia="新宋体"/>
              </w:rPr>
              <w:t>现场踏勘：招标人协助投标人自行前往现场踏勘，费用自理，风险自担。</w:t>
            </w:r>
          </w:p>
          <w:p>
            <w:pPr>
              <w:spacing w:line="480" w:lineRule="exact"/>
              <w:rPr>
                <w:rFonts w:ascii="新宋体" w:hAnsi="新宋体" w:eastAsia="新宋体"/>
              </w:rPr>
            </w:pPr>
            <w:r>
              <w:rPr>
                <w:rFonts w:hint="eastAsia" w:ascii="新宋体" w:hAnsi="新宋体" w:eastAsia="新宋体"/>
              </w:rPr>
              <w:t>招标答疑：投标人在投标截止之日的</w:t>
            </w:r>
            <w:r>
              <w:rPr>
                <w:rFonts w:hint="eastAsia" w:ascii="新宋体" w:hAnsi="新宋体" w:eastAsia="新宋体"/>
                <w:lang w:val="en-US" w:eastAsia="zh-CN"/>
              </w:rPr>
              <w:t>2</w:t>
            </w:r>
            <w:r>
              <w:rPr>
                <w:rFonts w:hint="eastAsia" w:ascii="新宋体" w:hAnsi="新宋体" w:eastAsia="新宋体"/>
              </w:rPr>
              <w:t>日前将所有疑问以书面递交的方式送达招标人，招标人统一向所有投标人做出书面解答。</w:t>
            </w:r>
          </w:p>
        </w:tc>
      </w:tr>
      <w:tr>
        <w:tblPrEx>
          <w:tblCellMar>
            <w:top w:w="0" w:type="dxa"/>
            <w:left w:w="108" w:type="dxa"/>
            <w:bottom w:w="0" w:type="dxa"/>
            <w:right w:w="108" w:type="dxa"/>
          </w:tblCellMar>
        </w:tblPrEx>
        <w:trPr>
          <w:trHeight w:val="464"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lang w:val="en-US" w:eastAsia="zh-CN"/>
              </w:rPr>
              <w:t>8</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现场施工条件</w:t>
            </w:r>
          </w:p>
        </w:tc>
        <w:tc>
          <w:tcPr>
            <w:tcW w:w="6175" w:type="dxa"/>
            <w:tcBorders>
              <w:top w:val="single" w:color="auto" w:sz="4" w:space="0"/>
              <w:left w:val="nil"/>
              <w:bottom w:val="single" w:color="auto" w:sz="4" w:space="0"/>
              <w:right w:val="single" w:color="auto" w:sz="4" w:space="0"/>
            </w:tcBorders>
            <w:vAlign w:val="center"/>
          </w:tcPr>
          <w:p>
            <w:pPr>
              <w:spacing w:line="380" w:lineRule="exact"/>
              <w:rPr>
                <w:rFonts w:ascii="新宋体" w:hAnsi="新宋体" w:eastAsia="新宋体"/>
              </w:rPr>
            </w:pPr>
            <w:r>
              <w:rPr>
                <w:rFonts w:hint="eastAsia" w:ascii="新宋体" w:hAnsi="新宋体" w:eastAsia="新宋体"/>
              </w:rPr>
              <w:t>进场施工时的现状为准</w:t>
            </w:r>
          </w:p>
        </w:tc>
      </w:tr>
      <w:tr>
        <w:tblPrEx>
          <w:tblCellMar>
            <w:top w:w="0" w:type="dxa"/>
            <w:left w:w="108" w:type="dxa"/>
            <w:bottom w:w="0" w:type="dxa"/>
            <w:right w:w="108" w:type="dxa"/>
          </w:tblCellMar>
        </w:tblPrEx>
        <w:trPr>
          <w:trHeight w:val="464"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lang w:val="en-US" w:eastAsia="zh-CN"/>
              </w:rPr>
              <w:t>9</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投标人资格</w:t>
            </w:r>
          </w:p>
        </w:tc>
        <w:tc>
          <w:tcPr>
            <w:tcW w:w="6175" w:type="dxa"/>
            <w:tcBorders>
              <w:top w:val="single" w:color="auto" w:sz="4" w:space="0"/>
              <w:left w:val="nil"/>
              <w:bottom w:val="single" w:color="auto" w:sz="4" w:space="0"/>
              <w:right w:val="single" w:color="auto" w:sz="4" w:space="0"/>
            </w:tcBorders>
            <w:vAlign w:val="center"/>
          </w:tcPr>
          <w:p>
            <w:pPr>
              <w:spacing w:line="380" w:lineRule="exact"/>
              <w:rPr>
                <w:rFonts w:hint="eastAsia" w:ascii="新宋体" w:hAnsi="新宋体" w:eastAsia="新宋体"/>
                <w:lang w:val="en-US" w:eastAsia="zh-CN"/>
              </w:rPr>
            </w:pPr>
            <w:r>
              <w:rPr>
                <w:rFonts w:hint="eastAsia" w:ascii="新宋体" w:hAnsi="新宋体" w:eastAsia="新宋体"/>
              </w:rPr>
              <w:t>投标人资质要求 ：</w:t>
            </w:r>
            <w:r>
              <w:rPr>
                <w:rFonts w:hint="eastAsia" w:ascii="新宋体" w:hAnsi="新宋体" w:eastAsia="新宋体"/>
                <w:highlight w:val="none"/>
              </w:rPr>
              <w:t>具有独立的法人资格；有丰富的</w:t>
            </w:r>
            <w:r>
              <w:rPr>
                <w:rFonts w:hint="eastAsia" w:ascii="新宋体" w:hAnsi="新宋体" w:eastAsia="新宋体"/>
                <w:highlight w:val="none"/>
                <w:lang w:val="en-US" w:eastAsia="zh-CN"/>
              </w:rPr>
              <w:t>LED大屏施工</w:t>
            </w:r>
            <w:r>
              <w:rPr>
                <w:rFonts w:hint="eastAsia" w:ascii="新宋体" w:hAnsi="新宋体" w:eastAsia="新宋体"/>
                <w:highlight w:val="none"/>
              </w:rPr>
              <w:t>经验。</w:t>
            </w:r>
          </w:p>
        </w:tc>
      </w:tr>
      <w:tr>
        <w:tblPrEx>
          <w:tblCellMar>
            <w:top w:w="0" w:type="dxa"/>
            <w:left w:w="108" w:type="dxa"/>
            <w:bottom w:w="0" w:type="dxa"/>
            <w:right w:w="108" w:type="dxa"/>
          </w:tblCellMar>
        </w:tblPrEx>
        <w:trPr>
          <w:trHeight w:val="464"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lang w:val="en-US" w:eastAsia="zh-CN"/>
              </w:rPr>
              <w:t>10</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投标有效期</w:t>
            </w:r>
          </w:p>
        </w:tc>
        <w:tc>
          <w:tcPr>
            <w:tcW w:w="6175" w:type="dxa"/>
            <w:tcBorders>
              <w:top w:val="single" w:color="auto" w:sz="4" w:space="0"/>
              <w:left w:val="nil"/>
              <w:bottom w:val="single" w:color="auto" w:sz="4" w:space="0"/>
              <w:right w:val="single" w:color="auto" w:sz="4" w:space="0"/>
            </w:tcBorders>
            <w:vAlign w:val="center"/>
          </w:tcPr>
          <w:p>
            <w:pPr>
              <w:spacing w:line="380" w:lineRule="exact"/>
              <w:rPr>
                <w:rFonts w:ascii="新宋体" w:hAnsi="新宋体" w:eastAsia="新宋体"/>
              </w:rPr>
            </w:pPr>
            <w:r>
              <w:rPr>
                <w:rFonts w:hint="eastAsia" w:ascii="新宋体" w:hAnsi="新宋体" w:eastAsia="新宋体"/>
                <w:highlight w:val="none"/>
              </w:rPr>
              <w:t>从投标截止日起</w:t>
            </w:r>
            <w:r>
              <w:rPr>
                <w:rFonts w:hint="eastAsia" w:ascii="新宋体" w:hAnsi="新宋体" w:eastAsia="新宋体"/>
                <w:highlight w:val="none"/>
                <w:u w:val="single"/>
              </w:rPr>
              <w:t xml:space="preserve">    </w:t>
            </w:r>
            <w:r>
              <w:rPr>
                <w:rFonts w:hint="eastAsia" w:ascii="新宋体" w:hAnsi="新宋体" w:eastAsia="新宋体"/>
                <w:highlight w:val="none"/>
                <w:u w:val="single"/>
                <w:lang w:val="en-US" w:eastAsia="zh-CN"/>
              </w:rPr>
              <w:t>6</w:t>
            </w:r>
            <w:r>
              <w:rPr>
                <w:rFonts w:hint="eastAsia" w:ascii="新宋体" w:hAnsi="新宋体" w:eastAsia="新宋体"/>
                <w:highlight w:val="none"/>
                <w:u w:val="single"/>
              </w:rPr>
              <w:t xml:space="preserve">0   </w:t>
            </w:r>
            <w:r>
              <w:rPr>
                <w:rFonts w:hint="eastAsia" w:ascii="新宋体" w:hAnsi="新宋体" w:eastAsia="新宋体"/>
                <w:highlight w:val="none"/>
              </w:rPr>
              <w:t>个日历天。</w:t>
            </w:r>
          </w:p>
        </w:tc>
      </w:tr>
      <w:tr>
        <w:tblPrEx>
          <w:tblCellMar>
            <w:top w:w="0" w:type="dxa"/>
            <w:left w:w="108" w:type="dxa"/>
            <w:bottom w:w="0" w:type="dxa"/>
            <w:right w:w="108" w:type="dxa"/>
          </w:tblCellMar>
        </w:tblPrEx>
        <w:trPr>
          <w:trHeight w:val="464"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新宋体" w:hAnsi="新宋体" w:eastAsia="新宋体" w:cs="Times New Roman"/>
                <w:b/>
                <w:bCs/>
                <w:kern w:val="2"/>
                <w:sz w:val="21"/>
                <w:szCs w:val="21"/>
                <w:lang w:val="en-US" w:eastAsia="zh-CN" w:bidi="ar-SA"/>
              </w:rPr>
            </w:pPr>
            <w:r>
              <w:rPr>
                <w:rFonts w:hint="eastAsia" w:ascii="新宋体" w:hAnsi="新宋体" w:eastAsia="新宋体"/>
                <w:b/>
                <w:bCs/>
              </w:rPr>
              <w:t>1</w:t>
            </w:r>
            <w:r>
              <w:rPr>
                <w:rFonts w:hint="eastAsia" w:ascii="新宋体" w:hAnsi="新宋体" w:eastAsia="新宋体"/>
                <w:b/>
                <w:bCs/>
                <w:lang w:val="en-US" w:eastAsia="zh-CN"/>
              </w:rPr>
              <w:t>1</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投标保证金</w:t>
            </w:r>
          </w:p>
        </w:tc>
        <w:tc>
          <w:tcPr>
            <w:tcW w:w="6175" w:type="dxa"/>
            <w:tcBorders>
              <w:top w:val="single" w:color="auto" w:sz="4" w:space="0"/>
              <w:left w:val="nil"/>
              <w:bottom w:val="single" w:color="auto" w:sz="4" w:space="0"/>
              <w:right w:val="single" w:color="auto" w:sz="4" w:space="0"/>
            </w:tcBorders>
            <w:vAlign w:val="center"/>
          </w:tcPr>
          <w:p>
            <w:pPr>
              <w:spacing w:line="380" w:lineRule="exact"/>
              <w:rPr>
                <w:rFonts w:ascii="新宋体" w:hAnsi="新宋体" w:eastAsia="新宋体"/>
              </w:rPr>
            </w:pPr>
            <w:r>
              <w:rPr>
                <w:rFonts w:hint="eastAsia" w:ascii="新宋体" w:hAnsi="新宋体" w:eastAsia="新宋体"/>
              </w:rPr>
              <w:t xml:space="preserve">  无</w:t>
            </w:r>
          </w:p>
        </w:tc>
      </w:tr>
      <w:tr>
        <w:tblPrEx>
          <w:tblCellMar>
            <w:top w:w="0" w:type="dxa"/>
            <w:left w:w="108" w:type="dxa"/>
            <w:bottom w:w="0" w:type="dxa"/>
            <w:right w:w="108" w:type="dxa"/>
          </w:tblCellMar>
        </w:tblPrEx>
        <w:trPr>
          <w:trHeight w:val="464"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rPr>
              <w:t>1</w:t>
            </w:r>
            <w:r>
              <w:rPr>
                <w:rFonts w:hint="eastAsia" w:ascii="新宋体" w:hAnsi="新宋体" w:eastAsia="新宋体"/>
                <w:b/>
                <w:bCs/>
                <w:lang w:val="en-US" w:eastAsia="zh-CN"/>
              </w:rPr>
              <w:t>2</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投标文件份数</w:t>
            </w:r>
          </w:p>
        </w:tc>
        <w:tc>
          <w:tcPr>
            <w:tcW w:w="6175" w:type="dxa"/>
            <w:tcBorders>
              <w:top w:val="single" w:color="auto" w:sz="4" w:space="0"/>
              <w:left w:val="nil"/>
              <w:bottom w:val="single" w:color="auto" w:sz="4" w:space="0"/>
              <w:right w:val="single" w:color="auto" w:sz="4" w:space="0"/>
            </w:tcBorders>
            <w:vAlign w:val="center"/>
          </w:tcPr>
          <w:p>
            <w:pPr>
              <w:spacing w:line="380" w:lineRule="exact"/>
              <w:ind w:left="38" w:hanging="37" w:hangingChars="18"/>
              <w:rPr>
                <w:rFonts w:ascii="新宋体" w:hAnsi="新宋体" w:eastAsia="新宋体"/>
              </w:rPr>
            </w:pPr>
            <w:r>
              <w:rPr>
                <w:rFonts w:hint="eastAsia" w:ascii="宋体" w:hAnsi="宋体"/>
              </w:rPr>
              <w:t>投标文件正本壹份。含商务标、技术标各壹份</w:t>
            </w:r>
            <w:r>
              <w:rPr>
                <w:rFonts w:hint="eastAsia" w:ascii="新宋体" w:hAnsi="新宋体" w:eastAsia="新宋体"/>
              </w:rPr>
              <w:t>，要求商务标、技术标分开装订成册并密封加盖公章，</w:t>
            </w:r>
            <w:r>
              <w:rPr>
                <w:rFonts w:hint="eastAsia" w:ascii="宋体" w:hAnsi="宋体"/>
                <w:color w:val="000000"/>
                <w:shd w:val="clear" w:color="auto" w:fill="FFFFFF"/>
              </w:rPr>
              <w:t>标书不论是否中标均不退还。</w:t>
            </w:r>
          </w:p>
        </w:tc>
      </w:tr>
      <w:tr>
        <w:tblPrEx>
          <w:tblCellMar>
            <w:top w:w="0" w:type="dxa"/>
            <w:left w:w="108" w:type="dxa"/>
            <w:bottom w:w="0" w:type="dxa"/>
            <w:right w:w="108" w:type="dxa"/>
          </w:tblCellMar>
        </w:tblPrEx>
        <w:trPr>
          <w:trHeight w:val="496"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新宋体" w:hAnsi="新宋体" w:eastAsia="新宋体" w:cs="Times New Roman"/>
                <w:b/>
                <w:bCs/>
                <w:kern w:val="2"/>
                <w:sz w:val="21"/>
                <w:szCs w:val="21"/>
                <w:lang w:val="en-US" w:eastAsia="zh-CN" w:bidi="ar-SA"/>
              </w:rPr>
            </w:pPr>
            <w:r>
              <w:rPr>
                <w:rFonts w:hint="eastAsia" w:ascii="新宋体" w:hAnsi="新宋体" w:eastAsia="新宋体"/>
                <w:b/>
                <w:bCs/>
              </w:rPr>
              <w:t>1</w:t>
            </w:r>
            <w:r>
              <w:rPr>
                <w:rFonts w:hint="eastAsia" w:ascii="新宋体" w:hAnsi="新宋体" w:eastAsia="新宋体"/>
                <w:b/>
                <w:bCs/>
                <w:lang w:val="en-US" w:eastAsia="zh-CN"/>
              </w:rPr>
              <w:t>3</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投标文件递交</w:t>
            </w:r>
          </w:p>
        </w:tc>
        <w:tc>
          <w:tcPr>
            <w:tcW w:w="6175" w:type="dxa"/>
            <w:tcBorders>
              <w:top w:val="single" w:color="auto" w:sz="4" w:space="0"/>
              <w:left w:val="nil"/>
              <w:bottom w:val="single" w:color="auto" w:sz="4" w:space="0"/>
              <w:right w:val="single" w:color="auto" w:sz="4" w:space="0"/>
            </w:tcBorders>
            <w:vAlign w:val="center"/>
          </w:tcPr>
          <w:p>
            <w:pPr>
              <w:spacing w:line="360" w:lineRule="auto"/>
              <w:rPr>
                <w:rFonts w:ascii="新宋体" w:hAnsi="新宋体" w:eastAsia="新宋体"/>
              </w:rPr>
            </w:pPr>
            <w:r>
              <w:rPr>
                <w:rFonts w:hint="eastAsia" w:ascii="新宋体" w:hAnsi="新宋体" w:eastAsia="新宋体"/>
                <w:lang w:eastAsia="zh-CN"/>
              </w:rPr>
              <w:t>回标</w:t>
            </w:r>
            <w:r>
              <w:rPr>
                <w:rFonts w:hint="eastAsia" w:ascii="新宋体" w:hAnsi="新宋体" w:eastAsia="新宋体"/>
              </w:rPr>
              <w:t>时间</w:t>
            </w:r>
            <w:r>
              <w:rPr>
                <w:rFonts w:hint="eastAsia" w:ascii="新宋体" w:hAnsi="新宋体" w:eastAsia="新宋体"/>
                <w:highlight w:val="none"/>
              </w:rPr>
              <w:t>：20</w:t>
            </w:r>
            <w:r>
              <w:rPr>
                <w:rFonts w:hint="eastAsia" w:ascii="新宋体" w:hAnsi="新宋体" w:eastAsia="新宋体"/>
                <w:highlight w:val="none"/>
                <w:lang w:val="en-US" w:eastAsia="zh-CN"/>
              </w:rPr>
              <w:t>21</w:t>
            </w:r>
            <w:r>
              <w:rPr>
                <w:rFonts w:hint="eastAsia" w:ascii="新宋体" w:hAnsi="新宋体" w:eastAsia="新宋体"/>
                <w:highlight w:val="none"/>
              </w:rPr>
              <w:t>年</w:t>
            </w:r>
            <w:r>
              <w:rPr>
                <w:rFonts w:hint="eastAsia" w:ascii="新宋体" w:hAnsi="新宋体" w:eastAsia="新宋体"/>
                <w:highlight w:val="none"/>
                <w:u w:val="single"/>
              </w:rPr>
              <w:t xml:space="preserve"> </w:t>
            </w:r>
            <w:r>
              <w:rPr>
                <w:rFonts w:hint="eastAsia" w:ascii="新宋体" w:hAnsi="新宋体" w:eastAsia="新宋体"/>
                <w:highlight w:val="none"/>
                <w:u w:val="single"/>
                <w:lang w:val="en-US" w:eastAsia="zh-CN"/>
              </w:rPr>
              <w:t>4</w:t>
            </w:r>
            <w:r>
              <w:rPr>
                <w:rFonts w:hint="eastAsia" w:ascii="新宋体" w:hAnsi="新宋体" w:eastAsia="新宋体"/>
                <w:highlight w:val="none"/>
                <w:u w:val="single"/>
              </w:rPr>
              <w:t xml:space="preserve"> </w:t>
            </w:r>
            <w:r>
              <w:rPr>
                <w:rFonts w:hint="eastAsia" w:ascii="新宋体" w:hAnsi="新宋体" w:eastAsia="新宋体"/>
                <w:highlight w:val="none"/>
              </w:rPr>
              <w:t>月</w:t>
            </w:r>
            <w:r>
              <w:rPr>
                <w:rFonts w:hint="eastAsia" w:ascii="新宋体" w:hAnsi="新宋体" w:eastAsia="新宋体"/>
                <w:highlight w:val="none"/>
                <w:u w:val="single"/>
              </w:rPr>
              <w:t xml:space="preserve"> </w:t>
            </w:r>
            <w:r>
              <w:rPr>
                <w:rFonts w:hint="eastAsia" w:ascii="新宋体" w:hAnsi="新宋体" w:eastAsia="新宋体"/>
                <w:highlight w:val="none"/>
                <w:u w:val="single"/>
                <w:lang w:val="en-US" w:eastAsia="zh-CN"/>
              </w:rPr>
              <w:t>20</w:t>
            </w:r>
            <w:r>
              <w:rPr>
                <w:rFonts w:hint="eastAsia" w:ascii="新宋体" w:hAnsi="新宋体" w:eastAsia="新宋体"/>
                <w:highlight w:val="none"/>
                <w:u w:val="single"/>
              </w:rPr>
              <w:t xml:space="preserve"> </w:t>
            </w:r>
            <w:r>
              <w:rPr>
                <w:rFonts w:hint="eastAsia" w:ascii="新宋体" w:hAnsi="新宋体" w:eastAsia="新宋体"/>
                <w:highlight w:val="none"/>
              </w:rPr>
              <w:t>日（周</w:t>
            </w:r>
            <w:r>
              <w:rPr>
                <w:rFonts w:hint="eastAsia" w:ascii="新宋体" w:hAnsi="新宋体" w:eastAsia="新宋体"/>
                <w:highlight w:val="none"/>
                <w:lang w:val="en-US" w:eastAsia="zh-CN"/>
              </w:rPr>
              <w:t>二</w:t>
            </w:r>
            <w:r>
              <w:rPr>
                <w:rFonts w:hint="eastAsia" w:ascii="新宋体" w:hAnsi="新宋体" w:eastAsia="新宋体"/>
                <w:highlight w:val="none"/>
              </w:rPr>
              <w:t>）下午</w:t>
            </w:r>
            <w:r>
              <w:rPr>
                <w:rFonts w:hint="eastAsia" w:ascii="新宋体" w:hAnsi="新宋体" w:eastAsia="新宋体"/>
                <w:highlight w:val="none"/>
                <w:u w:val="single"/>
              </w:rPr>
              <w:t xml:space="preserve">16:00  </w:t>
            </w:r>
            <w:r>
              <w:rPr>
                <w:rFonts w:hint="eastAsia" w:ascii="新宋体" w:hAnsi="新宋体" w:eastAsia="新宋体"/>
                <w:highlight w:val="none"/>
              </w:rPr>
              <w:t>时截止</w:t>
            </w:r>
          </w:p>
          <w:p>
            <w:pPr>
              <w:rPr>
                <w:rFonts w:hint="eastAsia" w:eastAsia="新宋体"/>
                <w:lang w:eastAsia="zh-CN"/>
              </w:rPr>
            </w:pPr>
            <w:r>
              <w:rPr>
                <w:rFonts w:hint="eastAsia" w:ascii="新宋体" w:hAnsi="新宋体" w:eastAsia="新宋体"/>
              </w:rPr>
              <w:t>地点：郫都区</w:t>
            </w:r>
            <w:r>
              <w:rPr>
                <w:rFonts w:hint="eastAsia" w:ascii="新宋体" w:hAnsi="新宋体" w:eastAsia="新宋体"/>
                <w:lang w:eastAsia="zh-CN"/>
              </w:rPr>
              <w:t>体育馆现场办公室</w:t>
            </w:r>
          </w:p>
        </w:tc>
      </w:tr>
      <w:tr>
        <w:tblPrEx>
          <w:tblCellMar>
            <w:top w:w="0" w:type="dxa"/>
            <w:left w:w="108" w:type="dxa"/>
            <w:bottom w:w="0" w:type="dxa"/>
            <w:right w:w="108" w:type="dxa"/>
          </w:tblCellMar>
        </w:tblPrEx>
        <w:trPr>
          <w:trHeight w:val="483"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新宋体" w:hAnsi="新宋体" w:eastAsia="新宋体"/>
                <w:b/>
                <w:bCs/>
                <w:lang w:val="en-US" w:eastAsia="zh-CN"/>
              </w:rPr>
            </w:pPr>
            <w:r>
              <w:rPr>
                <w:rFonts w:hint="eastAsia" w:ascii="新宋体" w:hAnsi="新宋体" w:eastAsia="新宋体"/>
                <w:b/>
                <w:bCs/>
                <w:lang w:val="en-US" w:eastAsia="zh-CN"/>
              </w:rPr>
              <w:t>14</w:t>
            </w:r>
          </w:p>
        </w:tc>
        <w:tc>
          <w:tcPr>
            <w:tcW w:w="1641" w:type="dxa"/>
            <w:tcBorders>
              <w:top w:val="single" w:color="auto" w:sz="4" w:space="0"/>
              <w:left w:val="nil"/>
              <w:bottom w:val="single" w:color="auto" w:sz="4" w:space="0"/>
              <w:right w:val="single" w:color="auto" w:sz="4" w:space="0"/>
            </w:tcBorders>
            <w:vAlign w:val="center"/>
          </w:tcPr>
          <w:p>
            <w:pPr>
              <w:spacing w:line="480" w:lineRule="exact"/>
              <w:jc w:val="center"/>
              <w:rPr>
                <w:rFonts w:ascii="新宋体" w:hAnsi="新宋体" w:eastAsia="新宋体"/>
              </w:rPr>
            </w:pPr>
            <w:r>
              <w:rPr>
                <w:rFonts w:hint="eastAsia" w:ascii="新宋体" w:hAnsi="新宋体" w:eastAsia="新宋体"/>
              </w:rPr>
              <w:t>评标方法、标准</w:t>
            </w:r>
          </w:p>
        </w:tc>
        <w:tc>
          <w:tcPr>
            <w:tcW w:w="6175" w:type="dxa"/>
            <w:tcBorders>
              <w:top w:val="single" w:color="auto" w:sz="4" w:space="0"/>
              <w:left w:val="nil"/>
              <w:bottom w:val="single" w:color="auto" w:sz="4" w:space="0"/>
              <w:right w:val="single" w:color="auto" w:sz="4" w:space="0"/>
            </w:tcBorders>
          </w:tcPr>
          <w:p>
            <w:pPr>
              <w:spacing w:line="480" w:lineRule="exact"/>
              <w:rPr>
                <w:rFonts w:ascii="新宋体" w:hAnsi="新宋体" w:eastAsia="新宋体"/>
              </w:rPr>
            </w:pPr>
            <w:r>
              <w:rPr>
                <w:rFonts w:hint="eastAsia" w:ascii="新宋体" w:hAnsi="新宋体" w:eastAsia="新宋体"/>
              </w:rPr>
              <w:t>招标人自行评标，经评审的合理低价中标</w:t>
            </w:r>
          </w:p>
        </w:tc>
      </w:tr>
    </w:tbl>
    <w:p>
      <w:pPr>
        <w:spacing w:line="360" w:lineRule="auto"/>
        <w:rPr>
          <w:rFonts w:ascii="宋体" w:hAnsi="宋体"/>
          <w:sz w:val="28"/>
          <w:szCs w:val="28"/>
        </w:rPr>
      </w:pPr>
      <w:r>
        <w:rPr>
          <w:rFonts w:hint="eastAsia" w:ascii="新宋体" w:hAnsi="新宋体" w:eastAsia="新宋体"/>
          <w:b/>
          <w:bCs/>
          <w:sz w:val="44"/>
          <w:szCs w:val="44"/>
        </w:rPr>
        <w:t xml:space="preserve">              </w:t>
      </w:r>
      <w:r>
        <w:rPr>
          <w:rFonts w:hint="eastAsia" w:ascii="宋体" w:hAnsi="宋体"/>
          <w:sz w:val="28"/>
          <w:szCs w:val="28"/>
        </w:rPr>
        <w:t>一、总 则</w:t>
      </w:r>
    </w:p>
    <w:p>
      <w:pPr>
        <w:numPr>
          <w:ilvl w:val="0"/>
          <w:numId w:val="2"/>
        </w:numPr>
        <w:spacing w:line="360" w:lineRule="auto"/>
        <w:jc w:val="left"/>
        <w:rPr>
          <w:rFonts w:ascii="宋体" w:hAnsi="宋体"/>
          <w:sz w:val="24"/>
          <w:szCs w:val="24"/>
        </w:rPr>
      </w:pPr>
      <w:r>
        <w:rPr>
          <w:rFonts w:hint="eastAsia" w:ascii="宋体" w:hAnsi="宋体"/>
          <w:b/>
          <w:bCs/>
          <w:sz w:val="24"/>
          <w:szCs w:val="24"/>
        </w:rPr>
        <w:t>工程名称：</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-LED大屏专业分包工程</w:t>
      </w:r>
    </w:p>
    <w:p>
      <w:pPr>
        <w:numPr>
          <w:ilvl w:val="0"/>
          <w:numId w:val="2"/>
        </w:numPr>
        <w:spacing w:line="360" w:lineRule="auto"/>
        <w:jc w:val="left"/>
        <w:rPr>
          <w:rFonts w:ascii="宋体" w:hAnsi="宋体"/>
          <w:sz w:val="24"/>
          <w:szCs w:val="24"/>
        </w:rPr>
      </w:pPr>
      <w:r>
        <w:rPr>
          <w:rFonts w:hint="eastAsia" w:ascii="宋体" w:hAnsi="宋体"/>
          <w:b/>
          <w:bCs/>
          <w:sz w:val="24"/>
          <w:szCs w:val="24"/>
        </w:rPr>
        <w:t>招标范围：</w:t>
      </w:r>
      <w:r>
        <w:rPr>
          <w:rFonts w:hint="eastAsia" w:ascii="新宋体" w:hAnsi="新宋体" w:eastAsia="新宋体"/>
          <w:kern w:val="0"/>
          <w:sz w:val="24"/>
          <w:szCs w:val="24"/>
        </w:rPr>
        <w:t>详见第二章第一条</w:t>
      </w:r>
    </w:p>
    <w:p>
      <w:pPr>
        <w:numPr>
          <w:ilvl w:val="0"/>
          <w:numId w:val="2"/>
        </w:numPr>
        <w:spacing w:line="360" w:lineRule="auto"/>
        <w:jc w:val="left"/>
        <w:rPr>
          <w:rFonts w:ascii="宋体" w:hAnsi="宋体"/>
          <w:sz w:val="24"/>
          <w:szCs w:val="24"/>
        </w:rPr>
      </w:pPr>
      <w:r>
        <w:rPr>
          <w:rFonts w:hint="eastAsia" w:ascii="宋体" w:hAnsi="宋体"/>
          <w:b/>
          <w:bCs/>
          <w:sz w:val="24"/>
          <w:szCs w:val="24"/>
        </w:rPr>
        <w:t>合格投标人要求</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3.1 具有独立的法人资格；有丰富的</w:t>
      </w:r>
      <w:r>
        <w:rPr>
          <w:rFonts w:hint="eastAsia" w:ascii="宋体" w:hAnsi="宋体" w:cs="TimesNewRomanPSMT-Identity-H"/>
          <w:kern w:val="0"/>
          <w:sz w:val="24"/>
          <w:szCs w:val="24"/>
          <w:lang w:val="en-US" w:eastAsia="zh-CN"/>
        </w:rPr>
        <w:t>LED大屏施工</w:t>
      </w:r>
      <w:r>
        <w:rPr>
          <w:rFonts w:hint="eastAsia" w:ascii="宋体" w:hAnsi="宋体" w:cs="TimesNewRomanPSMT-Identity-H"/>
          <w:kern w:val="0"/>
          <w:sz w:val="24"/>
          <w:szCs w:val="24"/>
        </w:rPr>
        <w:t>经验</w:t>
      </w:r>
      <w:r>
        <w:rPr>
          <w:rFonts w:hint="eastAsia" w:ascii="宋体" w:hAnsi="宋体" w:cs="SimSun-Identity-H"/>
          <w:kern w:val="0"/>
          <w:sz w:val="24"/>
          <w:szCs w:val="24"/>
        </w:rPr>
        <w:t>。</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3.2 投标人应为具有独立法人资格的单位，应有固定的办公地点和固定的人员，拥有承担本次招标工作内容的良好的财务状况（须在投标文件中提供相应的证明材料）。</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3.3 </w:t>
      </w:r>
      <w:r>
        <w:rPr>
          <w:rFonts w:hint="eastAsia" w:ascii="宋体" w:hAnsi="宋体" w:cs="SimSun-Identity-H"/>
          <w:kern w:val="0"/>
          <w:sz w:val="24"/>
          <w:szCs w:val="24"/>
        </w:rPr>
        <w:t>本次招标不接受联合体投标，不允许转包。</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3.4 </w:t>
      </w:r>
      <w:r>
        <w:rPr>
          <w:rFonts w:hint="eastAsia" w:ascii="宋体" w:hAnsi="宋体" w:cs="SimSun-Identity-H"/>
          <w:kern w:val="0"/>
          <w:sz w:val="24"/>
          <w:szCs w:val="24"/>
        </w:rPr>
        <w:t>各投标人均应本作</w:t>
      </w:r>
      <w:r>
        <w:rPr>
          <w:rFonts w:hint="eastAsia" w:ascii="宋体" w:hAnsi="宋体" w:cs="TimesNewRomanPSMT-Identity-H"/>
          <w:kern w:val="0"/>
          <w:sz w:val="24"/>
          <w:szCs w:val="24"/>
        </w:rPr>
        <w:t>“</w:t>
      </w:r>
      <w:r>
        <w:rPr>
          <w:rFonts w:hint="eastAsia" w:ascii="宋体" w:hAnsi="宋体" w:cs="SimSun-Identity-H"/>
          <w:kern w:val="0"/>
          <w:sz w:val="24"/>
          <w:szCs w:val="24"/>
        </w:rPr>
        <w:t>平等、互惠、尊重合同、秉承诚信、守约的原则</w:t>
      </w:r>
      <w:r>
        <w:rPr>
          <w:rFonts w:hint="eastAsia" w:ascii="宋体" w:hAnsi="宋体" w:cs="TimesNewRomanPSMT-Identity-H"/>
          <w:kern w:val="0"/>
          <w:sz w:val="24"/>
          <w:szCs w:val="24"/>
        </w:rPr>
        <w:t>”</w:t>
      </w:r>
      <w:r>
        <w:rPr>
          <w:rFonts w:hint="eastAsia" w:ascii="宋体" w:hAnsi="宋体" w:cs="SimSun-Identity-H"/>
          <w:kern w:val="0"/>
          <w:sz w:val="24"/>
          <w:szCs w:val="24"/>
        </w:rPr>
        <w:t>参与投标，在中标后合同实施期间坚持此原则履行合同的义务和权力，并在投标时对此进行书面的承诺。</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3.5 </w:t>
      </w:r>
      <w:r>
        <w:rPr>
          <w:rFonts w:hint="eastAsia" w:ascii="宋体" w:hAnsi="宋体" w:cs="SimSun-Identity-H"/>
          <w:kern w:val="0"/>
          <w:sz w:val="24"/>
          <w:szCs w:val="24"/>
        </w:rPr>
        <w:t>本次招标要求投标人中标后应承担现场管理职责，服从招标人的协调管理，确保完成本工程。</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3.6 投标人须有成熟的、手艺精湛、经验丰富的施工班组。</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4</w:t>
      </w:r>
      <w:r>
        <w:rPr>
          <w:rFonts w:hint="eastAsia" w:ascii="宋体" w:hAnsi="宋体" w:cs="SimSun-Identity-H"/>
          <w:b/>
          <w:bCs/>
          <w:kern w:val="0"/>
          <w:sz w:val="24"/>
          <w:szCs w:val="24"/>
        </w:rPr>
        <w:t>、投标费用</w:t>
      </w:r>
    </w:p>
    <w:p>
      <w:pPr>
        <w:pStyle w:val="9"/>
        <w:spacing w:line="360" w:lineRule="auto"/>
        <w:ind w:firstLine="480" w:firstLineChars="200"/>
        <w:jc w:val="both"/>
        <w:rPr>
          <w:rFonts w:ascii="宋体" w:hAnsi="宋体"/>
          <w:color w:val="000000"/>
        </w:rPr>
      </w:pPr>
      <w:r>
        <w:rPr>
          <w:rFonts w:hint="eastAsia" w:ascii="宋体" w:hAnsi="宋体"/>
          <w:color w:val="000000"/>
        </w:rPr>
        <w:t>投标人应承担其参与本工程投标所涉及的一切费用。不论投标结果如何，招标人均不承担这些费用。</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5</w:t>
      </w:r>
      <w:r>
        <w:rPr>
          <w:rFonts w:hint="eastAsia" w:ascii="宋体" w:hAnsi="宋体" w:cs="SimSun-Identity-H"/>
          <w:b/>
          <w:bCs/>
          <w:kern w:val="0"/>
          <w:sz w:val="24"/>
          <w:szCs w:val="24"/>
        </w:rPr>
        <w:t>、现场踏勘</w:t>
      </w:r>
      <w:r>
        <w:rPr>
          <w:rFonts w:hint="eastAsia" w:ascii="宋体" w:hAnsi="宋体" w:cs="SimSun-Identity-H"/>
          <w:b/>
          <w:bCs/>
          <w:kern w:val="0"/>
          <w:sz w:val="24"/>
          <w:szCs w:val="24"/>
        </w:rPr>
        <w:tab/>
      </w:r>
    </w:p>
    <w:p>
      <w:pPr>
        <w:autoSpaceDE w:val="0"/>
        <w:autoSpaceDN w:val="0"/>
        <w:adjustRightInd w:val="0"/>
        <w:spacing w:line="360" w:lineRule="auto"/>
        <w:jc w:val="left"/>
        <w:rPr>
          <w:rFonts w:hint="eastAsia" w:ascii="宋体" w:hAnsi="宋体" w:cs="SimSun-Identity-H"/>
          <w:kern w:val="0"/>
          <w:sz w:val="24"/>
          <w:szCs w:val="24"/>
        </w:rPr>
      </w:pPr>
      <w:r>
        <w:rPr>
          <w:rFonts w:hint="eastAsia" w:ascii="宋体" w:hAnsi="宋体" w:cs="SimSun-Identity-H"/>
          <w:kern w:val="0"/>
          <w:sz w:val="24"/>
          <w:szCs w:val="24"/>
          <w:lang w:val="en-US" w:eastAsia="zh-CN"/>
        </w:rPr>
        <w:t>5</w:t>
      </w:r>
      <w:r>
        <w:rPr>
          <w:rFonts w:hint="eastAsia" w:ascii="宋体" w:hAnsi="宋体" w:cs="SimSun-Identity-H"/>
          <w:kern w:val="0"/>
          <w:sz w:val="24"/>
          <w:szCs w:val="24"/>
        </w:rPr>
        <w:t>.1 投标人须在提交投标书前查勘工程的现场及其邻近区域，并对可能对招标事宜构成影响的现场、现有建筑材物位置之性质及情况、周围环境，以及现场的通道、工作空间及其他一切有关事项等均须完全了解清楚，并将一切影响价格的因素包括在投标报价内，投标人应对他自行查明或核实的资料的解释、推论和结论负责。</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5</w:t>
      </w:r>
      <w:r>
        <w:rPr>
          <w:rFonts w:hint="eastAsia" w:ascii="宋体" w:hAnsi="宋体" w:cs="TimesNewRomanPSMT-Identity-H"/>
          <w:kern w:val="0"/>
          <w:sz w:val="24"/>
          <w:szCs w:val="24"/>
        </w:rPr>
        <w:t xml:space="preserve">.2 </w:t>
      </w:r>
      <w:r>
        <w:rPr>
          <w:rFonts w:hint="eastAsia" w:ascii="宋体" w:hAnsi="宋体" w:cs="SimSun-Identity-H"/>
          <w:kern w:val="0"/>
          <w:sz w:val="24"/>
          <w:szCs w:val="24"/>
        </w:rPr>
        <w:t>现场踏勘过程中，投标人应注意安全，如果发生人身伤亡、财物或其他损失，不论何种原因所造成，招标人均不负责。</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5</w:t>
      </w:r>
      <w:r>
        <w:rPr>
          <w:rFonts w:hint="eastAsia" w:ascii="宋体" w:hAnsi="宋体" w:cs="TimesNewRomanPSMT-Identity-H"/>
          <w:kern w:val="0"/>
          <w:sz w:val="24"/>
          <w:szCs w:val="24"/>
        </w:rPr>
        <w:t xml:space="preserve">.3 </w:t>
      </w:r>
      <w:r>
        <w:rPr>
          <w:rFonts w:hint="eastAsia" w:ascii="宋体" w:hAnsi="宋体" w:cs="SimSun-Identity-H"/>
          <w:kern w:val="0"/>
          <w:sz w:val="24"/>
          <w:szCs w:val="24"/>
        </w:rPr>
        <w:t>现场踏勘期间的食宿、交通及其他费用均由投标人自行承担。</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5</w:t>
      </w:r>
      <w:r>
        <w:rPr>
          <w:rFonts w:hint="eastAsia" w:ascii="宋体" w:hAnsi="宋体" w:cs="TimesNewRomanPSMT-Identity-H"/>
          <w:kern w:val="0"/>
          <w:sz w:val="24"/>
          <w:szCs w:val="24"/>
        </w:rPr>
        <w:t xml:space="preserve">.4 </w:t>
      </w:r>
      <w:r>
        <w:rPr>
          <w:rFonts w:hint="eastAsia" w:ascii="宋体" w:hAnsi="宋体" w:cs="SimSun-Identity-H"/>
          <w:kern w:val="0"/>
          <w:sz w:val="24"/>
          <w:szCs w:val="24"/>
        </w:rPr>
        <w:t>在现场踏勘中由招标人提供的资料和数据，只是投标人能够利用招标人现有的资料。招标人对投标人由此做出的推论、解释和结论概不负责。</w:t>
      </w:r>
    </w:p>
    <w:p>
      <w:pPr>
        <w:autoSpaceDE w:val="0"/>
        <w:autoSpaceDN w:val="0"/>
        <w:adjustRightInd w:val="0"/>
        <w:spacing w:line="360" w:lineRule="auto"/>
        <w:jc w:val="left"/>
        <w:rPr>
          <w:rFonts w:hint="default" w:ascii="宋体" w:hAnsi="宋体" w:eastAsia="宋体" w:cs="TimesNewRomanPSMT-Identity-H"/>
          <w:b/>
          <w:bCs/>
          <w:kern w:val="0"/>
          <w:sz w:val="24"/>
          <w:szCs w:val="24"/>
          <w:lang w:val="en-US" w:eastAsia="zh-CN"/>
        </w:rPr>
      </w:pPr>
      <w:r>
        <w:rPr>
          <w:rFonts w:hint="eastAsia" w:ascii="宋体" w:hAnsi="宋体" w:cs="TimesNewRomanPSMT-Identity-H"/>
          <w:kern w:val="0"/>
          <w:sz w:val="24"/>
          <w:szCs w:val="24"/>
        </w:rPr>
        <w:t xml:space="preserve">6.5 </w:t>
      </w:r>
      <w:r>
        <w:rPr>
          <w:rFonts w:hint="eastAsia" w:ascii="宋体" w:hAnsi="宋体" w:cs="SimSun-Identity-H"/>
          <w:kern w:val="0"/>
          <w:sz w:val="24"/>
          <w:szCs w:val="24"/>
        </w:rPr>
        <w:t>招标人将对投标人的现场踏勘予以协助。</w:t>
      </w:r>
      <w:r>
        <w:rPr>
          <w:rFonts w:hint="eastAsia" w:ascii="宋体" w:hAnsi="宋体" w:cs="SimSun-Identity-H"/>
          <w:b/>
          <w:bCs/>
          <w:kern w:val="0"/>
          <w:sz w:val="24"/>
          <w:szCs w:val="24"/>
        </w:rPr>
        <w:t>联系人：</w:t>
      </w:r>
      <w:r>
        <w:rPr>
          <w:rFonts w:hint="eastAsia" w:ascii="宋体" w:hAnsi="宋体" w:cs="SimSun-Identity-H"/>
          <w:b/>
          <w:bCs/>
          <w:kern w:val="0"/>
          <w:sz w:val="24"/>
          <w:szCs w:val="24"/>
          <w:lang w:eastAsia="zh-CN"/>
        </w:rPr>
        <w:t>候章福</w:t>
      </w:r>
      <w:r>
        <w:rPr>
          <w:rFonts w:hint="eastAsia" w:ascii="宋体" w:hAnsi="宋体" w:cs="SimSun-Identity-H"/>
          <w:b/>
          <w:bCs/>
          <w:kern w:val="0"/>
          <w:sz w:val="24"/>
          <w:szCs w:val="24"/>
        </w:rPr>
        <w:t xml:space="preserve"> 电话： </w:t>
      </w:r>
      <w:r>
        <w:rPr>
          <w:rFonts w:hint="eastAsia" w:ascii="宋体" w:hAnsi="宋体" w:cs="SimSun-Identity-H"/>
          <w:b/>
          <w:bCs/>
          <w:kern w:val="0"/>
          <w:sz w:val="24"/>
          <w:szCs w:val="24"/>
          <w:lang w:val="en-US" w:eastAsia="zh-CN"/>
        </w:rPr>
        <w:t>13996924688</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6.6 </w:t>
      </w:r>
      <w:r>
        <w:rPr>
          <w:rFonts w:hint="eastAsia" w:ascii="宋体" w:hAnsi="宋体" w:cs="SimSun-Identity-H"/>
          <w:kern w:val="0"/>
          <w:sz w:val="24"/>
          <w:szCs w:val="24"/>
        </w:rPr>
        <w:t>投标人在现场踏勘过程中发现的任何问题，均以书面形式送至招标人。</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6</w:t>
      </w:r>
      <w:r>
        <w:rPr>
          <w:rFonts w:hint="eastAsia" w:ascii="宋体" w:hAnsi="宋体" w:cs="SimSun-Identity-H"/>
          <w:b/>
          <w:bCs/>
          <w:kern w:val="0"/>
          <w:sz w:val="24"/>
          <w:szCs w:val="24"/>
        </w:rPr>
        <w:t>、招标答疑</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.1 </w:t>
      </w:r>
      <w:r>
        <w:rPr>
          <w:rFonts w:hint="eastAsia" w:ascii="宋体" w:hAnsi="宋体" w:cs="SimSun-Identity-H"/>
          <w:kern w:val="0"/>
          <w:sz w:val="24"/>
          <w:szCs w:val="24"/>
        </w:rPr>
        <w:t>招标答疑的目的是澄清并解答投标人在现场考察及查阅招标文件后可能提出的任何方面的问题。</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.2 </w:t>
      </w:r>
      <w:r>
        <w:rPr>
          <w:rFonts w:hint="eastAsia" w:ascii="宋体" w:hAnsi="宋体" w:cs="SimSun-Identity-H"/>
          <w:kern w:val="0"/>
          <w:sz w:val="24"/>
          <w:szCs w:val="24"/>
        </w:rPr>
        <w:t>投标人的任何问题均以</w:t>
      </w:r>
      <w:r>
        <w:rPr>
          <w:rFonts w:hint="eastAsia" w:ascii="新宋体" w:hAnsi="新宋体" w:eastAsia="新宋体"/>
          <w:sz w:val="24"/>
          <w:szCs w:val="24"/>
        </w:rPr>
        <w:t>书面递交的方式</w:t>
      </w:r>
      <w:r>
        <w:rPr>
          <w:rFonts w:hint="eastAsia" w:ascii="宋体" w:hAnsi="宋体" w:cs="SimSun-Identity-H"/>
          <w:kern w:val="0"/>
          <w:sz w:val="24"/>
          <w:szCs w:val="24"/>
        </w:rPr>
        <w:t>于</w:t>
      </w:r>
      <w:r>
        <w:rPr>
          <w:rFonts w:hint="eastAsia" w:ascii="宋体" w:hAnsi="宋体" w:cs="SimSun-Identity-H"/>
          <w:b/>
          <w:bCs/>
          <w:kern w:val="0"/>
          <w:sz w:val="24"/>
          <w:szCs w:val="24"/>
        </w:rPr>
        <w:t>投标截止日之前</w:t>
      </w:r>
      <w:r>
        <w:rPr>
          <w:rFonts w:hint="eastAsia" w:ascii="宋体" w:hAnsi="宋体" w:cs="SimSun-Identity-H"/>
          <w:b/>
          <w:bCs/>
          <w:kern w:val="0"/>
          <w:sz w:val="24"/>
          <w:szCs w:val="24"/>
          <w:lang w:val="en-US" w:eastAsia="zh-CN"/>
        </w:rPr>
        <w:t>2</w:t>
      </w:r>
      <w:r>
        <w:rPr>
          <w:rFonts w:hint="eastAsia" w:ascii="宋体" w:hAnsi="宋体" w:cs="SimSun-Identity-H"/>
          <w:b/>
          <w:bCs/>
          <w:kern w:val="0"/>
          <w:sz w:val="24"/>
          <w:szCs w:val="24"/>
        </w:rPr>
        <w:t>日</w:t>
      </w:r>
      <w:r>
        <w:rPr>
          <w:rFonts w:hint="eastAsia" w:ascii="宋体" w:hAnsi="宋体" w:cs="SimSun-Identity-H"/>
          <w:kern w:val="0"/>
          <w:sz w:val="24"/>
          <w:szCs w:val="24"/>
        </w:rPr>
        <w:t>送至招标人并确定招标人已收到，迟到的答疑招标人没有答复的义务。</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.3 </w:t>
      </w:r>
      <w:r>
        <w:rPr>
          <w:rFonts w:hint="eastAsia" w:ascii="宋体" w:hAnsi="宋体" w:cs="SimSun-Identity-H"/>
          <w:kern w:val="0"/>
          <w:sz w:val="24"/>
          <w:szCs w:val="24"/>
        </w:rPr>
        <w:t>招标人将对各投标人的疑问做出澄清和解答（含补遗），并正式以书面形式答复给所有投标人。</w:t>
      </w:r>
    </w:p>
    <w:p>
      <w:pPr>
        <w:pStyle w:val="3"/>
        <w:snapToGrid w:val="0"/>
        <w:spacing w:before="100" w:beforeAutospacing="1" w:after="100" w:afterAutospacing="1"/>
        <w:jc w:val="center"/>
        <w:rPr>
          <w:rFonts w:ascii="宋体" w:hAnsi="宋体" w:eastAsia="宋体"/>
          <w:sz w:val="28"/>
          <w:szCs w:val="28"/>
        </w:rPr>
      </w:pPr>
      <w:r>
        <w:rPr>
          <w:rFonts w:hint="eastAsia" w:ascii="宋体" w:hAnsi="宋体" w:eastAsia="宋体"/>
          <w:sz w:val="28"/>
          <w:szCs w:val="28"/>
        </w:rPr>
        <w:t>二、招标文件</w:t>
      </w:r>
    </w:p>
    <w:p>
      <w:pPr>
        <w:autoSpaceDE w:val="0"/>
        <w:autoSpaceDN w:val="0"/>
        <w:adjustRightInd w:val="0"/>
        <w:spacing w:line="360" w:lineRule="auto"/>
        <w:jc w:val="left"/>
        <w:rPr>
          <w:rFonts w:ascii="宋体" w:hAnsi="宋体"/>
          <w:b/>
          <w:bCs/>
          <w:sz w:val="24"/>
          <w:szCs w:val="24"/>
        </w:rPr>
      </w:pPr>
      <w:r>
        <w:rPr>
          <w:rFonts w:hint="eastAsia" w:ascii="宋体" w:hAnsi="宋体"/>
          <w:b/>
          <w:bCs/>
          <w:sz w:val="24"/>
          <w:szCs w:val="24"/>
          <w:lang w:val="en-US" w:eastAsia="zh-CN"/>
        </w:rPr>
        <w:t>7</w:t>
      </w:r>
      <w:r>
        <w:rPr>
          <w:rFonts w:hint="eastAsia" w:ascii="宋体" w:hAnsi="宋体"/>
          <w:b/>
          <w:bCs/>
          <w:sz w:val="24"/>
          <w:szCs w:val="24"/>
        </w:rPr>
        <w:t>、招标文件的内容</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7</w:t>
      </w:r>
      <w:r>
        <w:rPr>
          <w:rFonts w:hint="eastAsia" w:ascii="宋体" w:hAnsi="宋体" w:cs="TimesNewRomanPSMT-Identity-H"/>
          <w:kern w:val="0"/>
          <w:sz w:val="24"/>
          <w:szCs w:val="24"/>
        </w:rPr>
        <w:t>.1</w:t>
      </w:r>
      <w:r>
        <w:rPr>
          <w:rFonts w:hint="eastAsia" w:ascii="宋体" w:hAnsi="宋体" w:cs="SimSun-Identity-H"/>
          <w:kern w:val="0"/>
          <w:sz w:val="24"/>
          <w:szCs w:val="24"/>
        </w:rPr>
        <w:t>招标文件包括投标须知、投标文件格式、图纸及技术要求、</w:t>
      </w:r>
      <w:r>
        <w:rPr>
          <w:rFonts w:hint="eastAsia" w:ascii="宋体" w:hAnsi="宋体" w:cs="SimSun-Identity-H"/>
          <w:kern w:val="0"/>
          <w:sz w:val="24"/>
          <w:szCs w:val="24"/>
          <w:lang w:eastAsia="zh-CN"/>
        </w:rPr>
        <w:t>专业分包</w:t>
      </w:r>
      <w:r>
        <w:rPr>
          <w:rFonts w:hint="eastAsia" w:ascii="宋体" w:hAnsi="宋体" w:cs="SimSun-Identity-H"/>
          <w:kern w:val="0"/>
          <w:sz w:val="24"/>
          <w:szCs w:val="24"/>
        </w:rPr>
        <w:t>合同范本以及招标过程中的答疑、补充说明文件等相关文件。</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7</w:t>
      </w:r>
      <w:r>
        <w:rPr>
          <w:rFonts w:hint="eastAsia" w:ascii="宋体" w:hAnsi="宋体" w:cs="TimesNewRomanPSMT-Identity-H"/>
          <w:kern w:val="0"/>
          <w:sz w:val="24"/>
          <w:szCs w:val="24"/>
        </w:rPr>
        <w:t xml:space="preserve">.2 </w:t>
      </w:r>
      <w:r>
        <w:rPr>
          <w:rFonts w:hint="eastAsia" w:ascii="宋体" w:hAnsi="宋体" w:cs="SimSun-Identity-H"/>
          <w:kern w:val="0"/>
          <w:sz w:val="24"/>
          <w:szCs w:val="24"/>
        </w:rPr>
        <w:t>投标人应仔细阅读招标文件全部内容。若投标人未按招标文件要求提供投标文件和资料，可能导致投标无效。</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8</w:t>
      </w:r>
      <w:r>
        <w:rPr>
          <w:rFonts w:hint="eastAsia" w:ascii="宋体" w:hAnsi="宋体" w:cs="SimSun-Identity-H"/>
          <w:b/>
          <w:bCs/>
          <w:kern w:val="0"/>
          <w:sz w:val="24"/>
          <w:szCs w:val="24"/>
        </w:rPr>
        <w:t>、招标文件的澄清</w:t>
      </w:r>
    </w:p>
    <w:p>
      <w:pPr>
        <w:autoSpaceDE w:val="0"/>
        <w:autoSpaceDN w:val="0"/>
        <w:adjustRightInd w:val="0"/>
        <w:spacing w:line="360" w:lineRule="auto"/>
        <w:ind w:firstLine="480" w:firstLineChars="200"/>
        <w:jc w:val="left"/>
        <w:rPr>
          <w:rFonts w:ascii="宋体" w:hAnsi="宋体" w:cs="SimSun-Identity-H"/>
          <w:kern w:val="0"/>
          <w:sz w:val="24"/>
          <w:szCs w:val="24"/>
        </w:rPr>
      </w:pPr>
      <w:r>
        <w:rPr>
          <w:rFonts w:hint="eastAsia" w:ascii="宋体" w:hAnsi="宋体" w:cs="SimSun-Identity-H"/>
          <w:kern w:val="0"/>
          <w:sz w:val="24"/>
          <w:szCs w:val="24"/>
        </w:rPr>
        <w:t>投标人对招标文件如有疑点要求澄清，或认为有必要与招标人进行技术交流时，可用</w:t>
      </w:r>
      <w:r>
        <w:rPr>
          <w:rFonts w:hint="eastAsia" w:ascii="新宋体" w:hAnsi="新宋体" w:eastAsia="新宋体"/>
          <w:sz w:val="24"/>
          <w:szCs w:val="24"/>
        </w:rPr>
        <w:t>书面递交的方式</w:t>
      </w:r>
      <w:r>
        <w:rPr>
          <w:rFonts w:hint="eastAsia" w:ascii="宋体" w:hAnsi="宋体" w:cs="SimSun-Identity-H"/>
          <w:kern w:val="0"/>
          <w:sz w:val="24"/>
          <w:szCs w:val="24"/>
        </w:rPr>
        <w:t>通知招标人并确定招标人收到，但通知不得迟于</w:t>
      </w:r>
      <w:r>
        <w:rPr>
          <w:rFonts w:hint="eastAsia" w:ascii="宋体" w:hAnsi="宋体" w:cs="SimSun-Identity-H"/>
          <w:b/>
          <w:bCs/>
          <w:kern w:val="0"/>
          <w:sz w:val="24"/>
          <w:szCs w:val="24"/>
        </w:rPr>
        <w:t>投标截止日期前</w:t>
      </w:r>
      <w:r>
        <w:rPr>
          <w:rFonts w:hint="eastAsia" w:ascii="宋体" w:hAnsi="宋体" w:cs="TimesNewRomanPSMT-Identity-H"/>
          <w:b/>
          <w:bCs/>
          <w:kern w:val="0"/>
          <w:sz w:val="24"/>
          <w:szCs w:val="24"/>
          <w:lang w:val="en-US" w:eastAsia="zh-CN"/>
        </w:rPr>
        <w:t>2</w:t>
      </w:r>
      <w:r>
        <w:rPr>
          <w:rFonts w:hint="eastAsia" w:ascii="宋体" w:hAnsi="宋体" w:cs="SimSun-Identity-H"/>
          <w:b/>
          <w:bCs/>
          <w:kern w:val="0"/>
          <w:sz w:val="24"/>
          <w:szCs w:val="24"/>
        </w:rPr>
        <w:t>天</w:t>
      </w:r>
      <w:r>
        <w:rPr>
          <w:rFonts w:hint="eastAsia" w:ascii="宋体" w:hAnsi="宋体" w:cs="SimSun-Identity-H"/>
          <w:kern w:val="0"/>
          <w:sz w:val="24"/>
          <w:szCs w:val="24"/>
        </w:rPr>
        <w:t>使招标人收到，如有必要时可将答复内容包括原提出的问题（但不标明问题查询的来源），分发给所有取得招标文件的投标人。</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9</w:t>
      </w:r>
      <w:r>
        <w:rPr>
          <w:rFonts w:hint="eastAsia" w:ascii="宋体" w:hAnsi="宋体" w:cs="SimSun-Identity-H"/>
          <w:b/>
          <w:bCs/>
          <w:kern w:val="0"/>
          <w:sz w:val="24"/>
          <w:szCs w:val="24"/>
        </w:rPr>
        <w:t>、投标有效期</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9</w:t>
      </w:r>
      <w:r>
        <w:rPr>
          <w:rFonts w:hint="eastAsia" w:ascii="宋体" w:hAnsi="宋体" w:cs="TimesNewRomanPSMT-Identity-H"/>
          <w:kern w:val="0"/>
          <w:sz w:val="24"/>
          <w:szCs w:val="24"/>
        </w:rPr>
        <w:t xml:space="preserve">.1 </w:t>
      </w:r>
      <w:r>
        <w:rPr>
          <w:rFonts w:hint="eastAsia" w:ascii="宋体" w:hAnsi="宋体" w:cs="SimSun-Identity-H"/>
          <w:kern w:val="0"/>
          <w:sz w:val="24"/>
          <w:szCs w:val="24"/>
        </w:rPr>
        <w:t>投标有效期为投标截止日期起</w:t>
      </w:r>
      <w:r>
        <w:rPr>
          <w:rFonts w:hint="eastAsia" w:ascii="宋体" w:hAnsi="宋体" w:cs="SimSun-Identity-H"/>
          <w:kern w:val="0"/>
          <w:sz w:val="24"/>
          <w:szCs w:val="24"/>
          <w:lang w:val="en-US" w:eastAsia="zh-CN"/>
        </w:rPr>
        <w:t>6</w:t>
      </w:r>
      <w:r>
        <w:rPr>
          <w:rFonts w:hint="eastAsia" w:ascii="宋体" w:hAnsi="宋体" w:cs="SimSun-Identity-H"/>
          <w:kern w:val="0"/>
          <w:sz w:val="24"/>
          <w:szCs w:val="24"/>
        </w:rPr>
        <w:t>0天，在此期限内，所有投标文件均保持有效。若投标人中标，投标过程所有投标文件（含调整报价文件）在投标人合同执行期间均为有效文件，除非招标人特别说明的除外。中标后，投标人与招标人确认投标最终有效报价及投标文件，双方签章认可作为结算的重要成本基础资料，否则，招标人可自行按照投标人过程文件中低价原则进行结算的相关处理。</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9</w:t>
      </w:r>
      <w:r>
        <w:rPr>
          <w:rFonts w:hint="eastAsia" w:ascii="宋体" w:hAnsi="宋体" w:cs="TimesNewRomanPSMT-Identity-H"/>
          <w:kern w:val="0"/>
          <w:sz w:val="24"/>
          <w:szCs w:val="24"/>
        </w:rPr>
        <w:t xml:space="preserve">.2 </w:t>
      </w:r>
      <w:r>
        <w:rPr>
          <w:rFonts w:hint="eastAsia" w:ascii="宋体" w:hAnsi="宋体" w:cs="SimSun-Identity-H"/>
          <w:kern w:val="0"/>
          <w:sz w:val="24"/>
          <w:szCs w:val="24"/>
        </w:rPr>
        <w:t>在特殊情况下，招标人协商延长投标有效期。这种要求和答复都应以书面形式进行。</w:t>
      </w:r>
    </w:p>
    <w:p>
      <w:pPr>
        <w:pStyle w:val="3"/>
        <w:snapToGrid w:val="0"/>
        <w:spacing w:before="100" w:beforeAutospacing="1" w:after="100" w:afterAutospacing="1"/>
        <w:jc w:val="center"/>
        <w:rPr>
          <w:rFonts w:ascii="宋体" w:hAnsi="宋体" w:eastAsia="宋体"/>
          <w:sz w:val="24"/>
          <w:szCs w:val="24"/>
        </w:rPr>
      </w:pPr>
      <w:r>
        <w:rPr>
          <w:rFonts w:hint="eastAsia" w:ascii="宋体" w:hAnsi="宋体" w:eastAsia="宋体"/>
          <w:sz w:val="24"/>
          <w:szCs w:val="24"/>
        </w:rPr>
        <w:t>三、投标文件的编制</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1</w:t>
      </w:r>
      <w:r>
        <w:rPr>
          <w:rFonts w:hint="eastAsia" w:ascii="宋体" w:hAnsi="宋体" w:cs="SimSun-Identity-H"/>
          <w:b/>
          <w:bCs/>
          <w:kern w:val="0"/>
          <w:sz w:val="24"/>
          <w:szCs w:val="24"/>
          <w:lang w:val="en-US" w:eastAsia="zh-CN"/>
        </w:rPr>
        <w:t>0</w:t>
      </w:r>
      <w:r>
        <w:rPr>
          <w:rFonts w:hint="eastAsia" w:ascii="宋体" w:hAnsi="宋体" w:cs="SimSun-Identity-H"/>
          <w:b/>
          <w:bCs/>
          <w:kern w:val="0"/>
          <w:sz w:val="24"/>
          <w:szCs w:val="24"/>
        </w:rPr>
        <w:t>、投标文件的组成</w:t>
      </w:r>
    </w:p>
    <w:p>
      <w:pPr>
        <w:autoSpaceDE w:val="0"/>
        <w:autoSpaceDN w:val="0"/>
        <w:adjustRightInd w:val="0"/>
        <w:spacing w:line="360" w:lineRule="auto"/>
        <w:ind w:firstLine="480" w:firstLineChars="200"/>
        <w:jc w:val="left"/>
        <w:rPr>
          <w:rFonts w:ascii="宋体" w:hAnsi="宋体" w:cs="SimSun-Identity-H"/>
          <w:kern w:val="0"/>
          <w:sz w:val="24"/>
          <w:szCs w:val="24"/>
        </w:rPr>
      </w:pPr>
      <w:r>
        <w:rPr>
          <w:rFonts w:hint="eastAsia" w:ascii="宋体" w:hAnsi="宋体" w:cs="SimSun-Identity-H"/>
          <w:kern w:val="0"/>
          <w:sz w:val="24"/>
          <w:szCs w:val="24"/>
        </w:rPr>
        <w:t>投标文件每册单独密封装订。投标人须自行准备投标文件电子版本光盘一份，密封于</w:t>
      </w:r>
      <w:r>
        <w:rPr>
          <w:rFonts w:hint="eastAsia" w:ascii="宋体" w:hAnsi="宋体" w:cs="SimSun-Identity-H"/>
          <w:kern w:val="0"/>
          <w:sz w:val="24"/>
          <w:szCs w:val="24"/>
          <w:lang w:val="en-US" w:eastAsia="zh-CN"/>
        </w:rPr>
        <w:t>标书</w:t>
      </w:r>
      <w:r>
        <w:rPr>
          <w:rFonts w:hint="eastAsia" w:ascii="宋体" w:hAnsi="宋体" w:cs="SimSun-Identity-H"/>
          <w:kern w:val="0"/>
          <w:sz w:val="24"/>
          <w:szCs w:val="24"/>
        </w:rPr>
        <w:t>正本文件袋内。</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w:t>
      </w:r>
      <w:r>
        <w:rPr>
          <w:rFonts w:hint="eastAsia" w:ascii="宋体" w:hAnsi="宋体" w:cs="SimSun-Identity-H"/>
          <w:kern w:val="0"/>
          <w:sz w:val="24"/>
          <w:szCs w:val="24"/>
          <w:lang w:val="en-US" w:eastAsia="zh-CN"/>
        </w:rPr>
        <w:t xml:space="preserve"> 标书格式</w:t>
      </w:r>
      <w:r>
        <w:rPr>
          <w:rFonts w:hint="eastAsia" w:ascii="宋体" w:hAnsi="宋体" w:cs="SimSun-Identity-H"/>
          <w:kern w:val="0"/>
          <w:sz w:val="24"/>
          <w:szCs w:val="24"/>
        </w:rPr>
        <w:t>（按下列顺序装订）</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0</w:t>
      </w:r>
      <w:r>
        <w:rPr>
          <w:rFonts w:hint="eastAsia" w:ascii="宋体" w:hAnsi="宋体" w:cs="TimesNewRomanPSMT-Identity-H"/>
          <w:kern w:val="0"/>
          <w:sz w:val="24"/>
          <w:szCs w:val="24"/>
        </w:rPr>
        <w:t xml:space="preserve">.1.1  </w:t>
      </w:r>
      <w:r>
        <w:rPr>
          <w:rFonts w:hint="eastAsia" w:ascii="宋体" w:hAnsi="宋体" w:cs="SimSun-Identity-H"/>
          <w:kern w:val="0"/>
          <w:sz w:val="24"/>
          <w:szCs w:val="24"/>
        </w:rPr>
        <w:t>法定代表人身份证明书（附件1）；</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0</w:t>
      </w:r>
      <w:r>
        <w:rPr>
          <w:rFonts w:hint="eastAsia" w:ascii="宋体" w:hAnsi="宋体" w:cs="TimesNewRomanPSMT-Identity-H"/>
          <w:kern w:val="0"/>
          <w:sz w:val="24"/>
          <w:szCs w:val="24"/>
        </w:rPr>
        <w:t xml:space="preserve">.1.2  </w:t>
      </w:r>
      <w:r>
        <w:rPr>
          <w:rFonts w:hint="eastAsia" w:ascii="宋体" w:hAnsi="宋体" w:cs="SimSun-Identity-H"/>
          <w:kern w:val="0"/>
          <w:sz w:val="24"/>
          <w:szCs w:val="24"/>
        </w:rPr>
        <w:t>法定代表人授权书（附件2）；</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.1.3  营业执照；</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w:t>
      </w:r>
      <w:r>
        <w:rPr>
          <w:rFonts w:hint="eastAsia" w:ascii="宋体" w:hAnsi="宋体" w:cs="SimSun-Identity-H"/>
          <w:kern w:val="0"/>
          <w:sz w:val="24"/>
          <w:szCs w:val="24"/>
          <w:lang w:val="en-US" w:eastAsia="zh-CN"/>
        </w:rPr>
        <w:t>4</w:t>
      </w:r>
      <w:r>
        <w:rPr>
          <w:rFonts w:hint="eastAsia" w:ascii="宋体" w:hAnsi="宋体" w:cs="SimSun-Identity-H"/>
          <w:kern w:val="0"/>
          <w:sz w:val="24"/>
          <w:szCs w:val="24"/>
        </w:rPr>
        <w:t xml:space="preserve">  税务登记证副本；</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w:t>
      </w:r>
      <w:r>
        <w:rPr>
          <w:rFonts w:hint="eastAsia" w:ascii="宋体" w:hAnsi="宋体" w:cs="SimSun-Identity-H"/>
          <w:kern w:val="0"/>
          <w:sz w:val="24"/>
          <w:szCs w:val="24"/>
          <w:lang w:val="en-US" w:eastAsia="zh-CN"/>
        </w:rPr>
        <w:t>5</w:t>
      </w:r>
      <w:r>
        <w:rPr>
          <w:rFonts w:hint="eastAsia" w:ascii="宋体" w:hAnsi="宋体" w:cs="SimSun-Identity-H"/>
          <w:kern w:val="0"/>
          <w:sz w:val="24"/>
          <w:szCs w:val="24"/>
        </w:rPr>
        <w:t xml:space="preserve">  投标人近三年取得荣誉</w:t>
      </w:r>
      <w:r>
        <w:rPr>
          <w:rFonts w:hint="eastAsia" w:ascii="宋体" w:hAnsi="宋体" w:cs="SimSun-Identity-H"/>
          <w:kern w:val="0"/>
          <w:sz w:val="24"/>
          <w:szCs w:val="24"/>
          <w:lang w:eastAsia="zh-CN"/>
        </w:rPr>
        <w:t>（</w:t>
      </w:r>
      <w:r>
        <w:rPr>
          <w:rFonts w:hint="eastAsia" w:ascii="宋体" w:hAnsi="宋体" w:cs="SimSun-Identity-H"/>
          <w:kern w:val="0"/>
          <w:sz w:val="24"/>
          <w:szCs w:val="24"/>
          <w:lang w:val="en-US" w:eastAsia="zh-CN"/>
        </w:rPr>
        <w:t>若有</w:t>
      </w:r>
      <w:r>
        <w:rPr>
          <w:rFonts w:hint="eastAsia" w:ascii="宋体" w:hAnsi="宋体" w:cs="SimSun-Identity-H"/>
          <w:kern w:val="0"/>
          <w:sz w:val="24"/>
          <w:szCs w:val="24"/>
          <w:lang w:eastAsia="zh-CN"/>
        </w:rPr>
        <w:t>）</w:t>
      </w:r>
      <w:r>
        <w:rPr>
          <w:rFonts w:hint="eastAsia" w:ascii="宋体" w:hAnsi="宋体" w:cs="SimSun-Identity-H"/>
          <w:kern w:val="0"/>
          <w:sz w:val="24"/>
          <w:szCs w:val="24"/>
        </w:rPr>
        <w:t>；</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w:t>
      </w:r>
      <w:r>
        <w:rPr>
          <w:rFonts w:hint="eastAsia" w:ascii="宋体" w:hAnsi="宋体" w:cs="SimSun-Identity-H"/>
          <w:kern w:val="0"/>
          <w:sz w:val="24"/>
          <w:szCs w:val="24"/>
          <w:lang w:val="en-US" w:eastAsia="zh-CN"/>
        </w:rPr>
        <w:t>6</w:t>
      </w:r>
      <w:r>
        <w:rPr>
          <w:rFonts w:hint="eastAsia" w:ascii="宋体" w:hAnsi="宋体" w:cs="SimSun-Identity-H"/>
          <w:kern w:val="0"/>
          <w:sz w:val="24"/>
          <w:szCs w:val="24"/>
        </w:rPr>
        <w:t xml:space="preserve">  投标书：投标函（附件3）、承诺书（附件4）；</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.1.</w:t>
      </w:r>
      <w:r>
        <w:rPr>
          <w:rFonts w:hint="eastAsia" w:ascii="宋体" w:hAnsi="宋体" w:cs="SimSun-Identity-H"/>
          <w:kern w:val="0"/>
          <w:sz w:val="24"/>
          <w:szCs w:val="24"/>
          <w:lang w:val="en-US" w:eastAsia="zh-CN"/>
        </w:rPr>
        <w:t>7</w:t>
      </w:r>
      <w:r>
        <w:rPr>
          <w:rFonts w:hint="eastAsia" w:ascii="宋体" w:hAnsi="宋体" w:cs="SimSun-Identity-H"/>
          <w:kern w:val="0"/>
          <w:sz w:val="24"/>
          <w:szCs w:val="24"/>
        </w:rPr>
        <w:t xml:space="preserve">  投标报价；</w:t>
      </w:r>
    </w:p>
    <w:p>
      <w:pPr>
        <w:autoSpaceDE w:val="0"/>
        <w:autoSpaceDN w:val="0"/>
        <w:adjustRightInd w:val="0"/>
        <w:spacing w:line="360" w:lineRule="auto"/>
        <w:ind w:firstLine="960" w:firstLineChars="400"/>
        <w:jc w:val="left"/>
        <w:rPr>
          <w:rFonts w:ascii="宋体" w:hAnsi="宋体" w:cs="SimHei-Identity-H"/>
          <w:kern w:val="0"/>
          <w:sz w:val="24"/>
          <w:szCs w:val="24"/>
        </w:rPr>
      </w:pPr>
      <w:r>
        <w:rPr>
          <w:rFonts w:hint="eastAsia" w:ascii="宋体" w:hAnsi="宋体" w:cs="SimHei-Identity-H"/>
          <w:kern w:val="0"/>
          <w:sz w:val="24"/>
          <w:szCs w:val="24"/>
        </w:rPr>
        <w:t>(1) 投标报价汇总表；</w:t>
      </w:r>
    </w:p>
    <w:p>
      <w:pPr>
        <w:autoSpaceDE w:val="0"/>
        <w:autoSpaceDN w:val="0"/>
        <w:adjustRightInd w:val="0"/>
        <w:spacing w:line="360" w:lineRule="auto"/>
        <w:ind w:firstLine="960" w:firstLineChars="400"/>
        <w:jc w:val="left"/>
        <w:rPr>
          <w:rFonts w:hint="eastAsia" w:ascii="宋体" w:hAnsi="宋体" w:cs="SimHei-Identity-H"/>
          <w:kern w:val="0"/>
          <w:sz w:val="24"/>
          <w:szCs w:val="24"/>
        </w:rPr>
      </w:pPr>
      <w:r>
        <w:rPr>
          <w:rFonts w:hint="eastAsia" w:ascii="宋体" w:hAnsi="宋体" w:cs="SimHei-Identity-H"/>
          <w:kern w:val="0"/>
          <w:sz w:val="24"/>
          <w:szCs w:val="24"/>
        </w:rPr>
        <w:t>(</w:t>
      </w:r>
      <w:r>
        <w:rPr>
          <w:rFonts w:hint="eastAsia" w:ascii="宋体" w:hAnsi="宋体" w:cs="SimHei-Identity-H"/>
          <w:kern w:val="0"/>
          <w:sz w:val="24"/>
          <w:szCs w:val="24"/>
          <w:lang w:val="en-US" w:eastAsia="zh-CN"/>
        </w:rPr>
        <w:t>2</w:t>
      </w:r>
      <w:r>
        <w:rPr>
          <w:rFonts w:hint="eastAsia" w:ascii="宋体" w:hAnsi="宋体" w:cs="SimHei-Identity-H"/>
          <w:kern w:val="0"/>
          <w:sz w:val="24"/>
          <w:szCs w:val="24"/>
        </w:rPr>
        <w:t>)</w:t>
      </w:r>
      <w:r>
        <w:rPr>
          <w:rFonts w:hint="eastAsia" w:ascii="宋体" w:hAnsi="宋体" w:cs="SimHei-Identity-H"/>
          <w:kern w:val="0"/>
          <w:sz w:val="24"/>
          <w:szCs w:val="24"/>
          <w:lang w:val="en-US" w:eastAsia="zh-CN"/>
        </w:rPr>
        <w:t xml:space="preserve"> </w:t>
      </w:r>
      <w:r>
        <w:rPr>
          <w:rFonts w:hint="eastAsia" w:ascii="宋体" w:hAnsi="宋体" w:cs="SimHei-Identity-H"/>
          <w:kern w:val="0"/>
          <w:sz w:val="24"/>
          <w:szCs w:val="24"/>
        </w:rPr>
        <w:t>主要</w:t>
      </w:r>
      <w:r>
        <w:rPr>
          <w:rFonts w:hint="eastAsia" w:ascii="宋体" w:hAnsi="宋体" w:cs="SimHei-Identity-H"/>
          <w:kern w:val="0"/>
          <w:sz w:val="24"/>
          <w:szCs w:val="24"/>
          <w:lang w:val="en-US" w:eastAsia="zh-CN"/>
        </w:rPr>
        <w:t>设备及</w:t>
      </w:r>
      <w:r>
        <w:rPr>
          <w:rFonts w:hint="eastAsia" w:ascii="宋体" w:hAnsi="宋体" w:cs="SimHei-Identity-H"/>
          <w:kern w:val="0"/>
          <w:sz w:val="24"/>
          <w:szCs w:val="24"/>
        </w:rPr>
        <w:t>材料表 ；</w:t>
      </w:r>
    </w:p>
    <w:p>
      <w:pPr>
        <w:autoSpaceDE w:val="0"/>
        <w:autoSpaceDN w:val="0"/>
        <w:adjustRightInd w:val="0"/>
        <w:spacing w:line="360" w:lineRule="auto"/>
        <w:ind w:firstLine="960" w:firstLineChars="400"/>
        <w:jc w:val="left"/>
        <w:rPr>
          <w:rFonts w:hint="default" w:ascii="宋体" w:hAnsi="宋体" w:eastAsia="宋体" w:cs="SimHei-Identity-H"/>
          <w:kern w:val="0"/>
          <w:sz w:val="24"/>
          <w:szCs w:val="24"/>
          <w:lang w:val="en-US" w:eastAsia="zh-CN"/>
        </w:rPr>
      </w:pPr>
      <w:r>
        <w:rPr>
          <w:rFonts w:hint="eastAsia" w:ascii="宋体" w:hAnsi="宋体" w:cs="SimHei-Identity-H"/>
          <w:kern w:val="0"/>
          <w:sz w:val="24"/>
          <w:szCs w:val="24"/>
          <w:lang w:eastAsia="zh-CN"/>
        </w:rPr>
        <w:t>（</w:t>
      </w:r>
      <w:r>
        <w:rPr>
          <w:rFonts w:hint="eastAsia" w:ascii="宋体" w:hAnsi="宋体" w:cs="SimHei-Identity-H"/>
          <w:kern w:val="0"/>
          <w:sz w:val="24"/>
          <w:szCs w:val="24"/>
          <w:lang w:val="en-US" w:eastAsia="zh-CN"/>
        </w:rPr>
        <w:t>3</w:t>
      </w:r>
      <w:r>
        <w:rPr>
          <w:rFonts w:hint="eastAsia" w:ascii="宋体" w:hAnsi="宋体" w:cs="SimHei-Identity-H"/>
          <w:kern w:val="0"/>
          <w:sz w:val="24"/>
          <w:szCs w:val="24"/>
          <w:lang w:eastAsia="zh-CN"/>
        </w:rPr>
        <w:t>）</w:t>
      </w:r>
      <w:r>
        <w:rPr>
          <w:rFonts w:hint="eastAsia" w:ascii="宋体" w:hAnsi="宋体" w:cs="SimHei-Identity-H"/>
          <w:kern w:val="0"/>
          <w:sz w:val="24"/>
          <w:szCs w:val="24"/>
          <w:lang w:val="en-US" w:eastAsia="zh-CN"/>
        </w:rPr>
        <w:t xml:space="preserve"> 施工费计算表；</w:t>
      </w:r>
    </w:p>
    <w:p>
      <w:pPr>
        <w:autoSpaceDE w:val="0"/>
        <w:autoSpaceDN w:val="0"/>
        <w:adjustRightInd w:val="0"/>
        <w:spacing w:line="360" w:lineRule="auto"/>
        <w:ind w:firstLine="960" w:firstLineChars="400"/>
        <w:jc w:val="left"/>
        <w:rPr>
          <w:rFonts w:hint="eastAsia" w:ascii="宋体" w:hAnsi="宋体" w:cs="SimHei-Identity-H"/>
          <w:kern w:val="0"/>
          <w:sz w:val="24"/>
          <w:szCs w:val="24"/>
          <w:lang w:val="en-US" w:eastAsia="zh-CN"/>
        </w:rPr>
      </w:pPr>
      <w:r>
        <w:rPr>
          <w:rFonts w:hint="eastAsia" w:ascii="宋体" w:hAnsi="宋体" w:cs="SimHei-Identity-H"/>
          <w:kern w:val="0"/>
          <w:sz w:val="24"/>
          <w:szCs w:val="24"/>
          <w:lang w:val="en-US" w:eastAsia="zh-CN"/>
        </w:rPr>
        <w:t>(4) 费率计算表。</w:t>
      </w:r>
    </w:p>
    <w:p>
      <w:pPr>
        <w:spacing w:line="360" w:lineRule="auto"/>
        <w:rPr>
          <w:rFonts w:ascii="新宋体" w:hAnsi="新宋体" w:eastAsia="新宋体"/>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0</w:t>
      </w:r>
      <w:r>
        <w:rPr>
          <w:rFonts w:hint="eastAsia" w:ascii="宋体" w:hAnsi="宋体" w:cs="SimSun-Identity-H"/>
          <w:kern w:val="0"/>
          <w:sz w:val="24"/>
          <w:szCs w:val="24"/>
        </w:rPr>
        <w:t xml:space="preserve">.2 </w:t>
      </w:r>
      <w:r>
        <w:rPr>
          <w:rFonts w:hint="eastAsia" w:ascii="新宋体" w:hAnsi="新宋体" w:eastAsia="新宋体"/>
          <w:sz w:val="24"/>
          <w:szCs w:val="24"/>
        </w:rPr>
        <w:t xml:space="preserve"> 技术标</w:t>
      </w:r>
    </w:p>
    <w:p>
      <w:pPr>
        <w:spacing w:line="600" w:lineRule="exact"/>
        <w:rPr>
          <w:rFonts w:ascii="新宋体" w:hAnsi="新宋体" w:eastAsia="新宋体"/>
          <w:sz w:val="24"/>
          <w:szCs w:val="24"/>
        </w:rPr>
      </w:pPr>
      <w:r>
        <w:rPr>
          <w:rFonts w:hint="eastAsia" w:ascii="新宋体" w:hAnsi="新宋体" w:eastAsia="新宋体"/>
          <w:sz w:val="24"/>
          <w:szCs w:val="24"/>
        </w:rPr>
        <w:t>1</w:t>
      </w:r>
      <w:r>
        <w:rPr>
          <w:rFonts w:hint="eastAsia" w:ascii="新宋体" w:hAnsi="新宋体" w:eastAsia="新宋体"/>
          <w:sz w:val="24"/>
          <w:szCs w:val="24"/>
          <w:lang w:val="en-US" w:eastAsia="zh-CN"/>
        </w:rPr>
        <w:t>0</w:t>
      </w:r>
      <w:r>
        <w:rPr>
          <w:rFonts w:hint="eastAsia" w:ascii="新宋体" w:hAnsi="新宋体" w:eastAsia="新宋体"/>
          <w:sz w:val="24"/>
          <w:szCs w:val="24"/>
        </w:rPr>
        <w:t>.2.1施工组织设计：（应包含并不限于以下内容）</w:t>
      </w:r>
    </w:p>
    <w:p>
      <w:pPr>
        <w:spacing w:line="360" w:lineRule="auto"/>
        <w:rPr>
          <w:rFonts w:ascii="宋体" w:hAnsi="宋体"/>
          <w:sz w:val="24"/>
          <w:szCs w:val="24"/>
        </w:rPr>
      </w:pPr>
      <w:r>
        <w:rPr>
          <w:rFonts w:hint="eastAsia" w:ascii="宋体" w:hAnsi="宋体"/>
          <w:sz w:val="24"/>
          <w:szCs w:val="24"/>
        </w:rPr>
        <w:t xml:space="preserve">  a、确保工程质量的技术组织措施；</w:t>
      </w:r>
    </w:p>
    <w:p>
      <w:pPr>
        <w:spacing w:line="360" w:lineRule="auto"/>
        <w:rPr>
          <w:rFonts w:ascii="宋体" w:hAnsi="宋体"/>
          <w:sz w:val="24"/>
          <w:szCs w:val="24"/>
        </w:rPr>
      </w:pPr>
      <w:r>
        <w:rPr>
          <w:rFonts w:hint="eastAsia" w:ascii="宋体" w:hAnsi="宋体"/>
          <w:sz w:val="24"/>
          <w:szCs w:val="24"/>
        </w:rPr>
        <w:t xml:space="preserve">  b、确保安全生产的技术组织措施；</w:t>
      </w:r>
    </w:p>
    <w:p>
      <w:pPr>
        <w:spacing w:line="360" w:lineRule="auto"/>
        <w:rPr>
          <w:rFonts w:ascii="宋体" w:hAnsi="宋体"/>
          <w:sz w:val="24"/>
          <w:szCs w:val="24"/>
        </w:rPr>
      </w:pPr>
      <w:r>
        <w:rPr>
          <w:rFonts w:hint="eastAsia" w:ascii="宋体" w:hAnsi="宋体"/>
          <w:sz w:val="24"/>
          <w:szCs w:val="24"/>
        </w:rPr>
        <w:t xml:space="preserve">  c、确保文明施工的技术组织措施；</w:t>
      </w:r>
    </w:p>
    <w:p>
      <w:pPr>
        <w:spacing w:line="360" w:lineRule="auto"/>
        <w:rPr>
          <w:rFonts w:ascii="宋体" w:hAnsi="宋体"/>
          <w:sz w:val="24"/>
          <w:szCs w:val="24"/>
        </w:rPr>
      </w:pPr>
      <w:r>
        <w:rPr>
          <w:rFonts w:hint="eastAsia" w:ascii="宋体" w:hAnsi="宋体"/>
          <w:sz w:val="24"/>
          <w:szCs w:val="24"/>
        </w:rPr>
        <w:t xml:space="preserve">  d、确保工期的技术组织措施；</w:t>
      </w:r>
    </w:p>
    <w:p>
      <w:pPr>
        <w:spacing w:line="360" w:lineRule="auto"/>
        <w:rPr>
          <w:rFonts w:hint="eastAsia" w:ascii="新宋体" w:hAnsi="新宋体" w:eastAsia="新宋体"/>
          <w:sz w:val="24"/>
          <w:szCs w:val="24"/>
        </w:rPr>
      </w:pPr>
      <w:r>
        <w:rPr>
          <w:rFonts w:hint="eastAsia" w:ascii="新宋体" w:hAnsi="新宋体" w:eastAsia="新宋体"/>
          <w:sz w:val="24"/>
          <w:szCs w:val="24"/>
        </w:rPr>
        <w:t xml:space="preserve"> 1</w:t>
      </w:r>
      <w:r>
        <w:rPr>
          <w:rFonts w:hint="eastAsia" w:ascii="新宋体" w:hAnsi="新宋体" w:eastAsia="新宋体"/>
          <w:sz w:val="24"/>
          <w:szCs w:val="24"/>
          <w:lang w:val="en-US" w:eastAsia="zh-CN"/>
        </w:rPr>
        <w:t>0</w:t>
      </w:r>
      <w:r>
        <w:rPr>
          <w:rFonts w:hint="eastAsia" w:ascii="新宋体" w:hAnsi="新宋体" w:eastAsia="新宋体"/>
          <w:sz w:val="24"/>
          <w:szCs w:val="24"/>
        </w:rPr>
        <w:t>.2.2  项目管理机构配备情况表</w:t>
      </w:r>
    </w:p>
    <w:p>
      <w:pPr>
        <w:spacing w:line="360" w:lineRule="auto"/>
        <w:ind w:firstLine="240" w:firstLineChars="100"/>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a</w:t>
      </w:r>
      <w:r>
        <w:rPr>
          <w:rFonts w:hint="eastAsia" w:ascii="新宋体" w:hAnsi="新宋体" w:eastAsia="新宋体"/>
          <w:sz w:val="24"/>
          <w:szCs w:val="24"/>
        </w:rPr>
        <w:t>、投标人派驻现场的人员名单（</w:t>
      </w:r>
      <w:r>
        <w:rPr>
          <w:rFonts w:hint="eastAsia" w:ascii="新宋体" w:hAnsi="新宋体" w:eastAsia="新宋体"/>
          <w:b/>
          <w:bCs/>
          <w:sz w:val="24"/>
          <w:szCs w:val="24"/>
        </w:rPr>
        <w:t>附件5</w:t>
      </w:r>
      <w:r>
        <w:rPr>
          <w:rFonts w:hint="eastAsia" w:ascii="新宋体" w:hAnsi="新宋体" w:eastAsia="新宋体"/>
          <w:sz w:val="24"/>
          <w:szCs w:val="24"/>
        </w:rPr>
        <w:t>）。</w:t>
      </w:r>
    </w:p>
    <w:p>
      <w:pPr>
        <w:spacing w:line="360" w:lineRule="auto"/>
        <w:ind w:firstLine="240" w:firstLineChars="100"/>
        <w:rPr>
          <w:rFonts w:ascii="新宋体" w:hAnsi="新宋体" w:eastAsia="新宋体"/>
          <w:sz w:val="24"/>
          <w:szCs w:val="24"/>
        </w:rPr>
      </w:pPr>
      <w:r>
        <w:rPr>
          <w:rFonts w:hint="eastAsia" w:ascii="新宋体" w:hAnsi="新宋体" w:eastAsia="新宋体"/>
          <w:sz w:val="24"/>
          <w:szCs w:val="24"/>
          <w:lang w:val="en-US" w:eastAsia="zh-CN"/>
        </w:rPr>
        <w:t>b</w:t>
      </w:r>
      <w:r>
        <w:rPr>
          <w:rFonts w:hint="eastAsia" w:ascii="新宋体" w:hAnsi="新宋体" w:eastAsia="新宋体"/>
          <w:sz w:val="24"/>
          <w:szCs w:val="24"/>
        </w:rPr>
        <w:t>、投标人派驻现场的项目经理简历（</w:t>
      </w:r>
      <w:r>
        <w:rPr>
          <w:rFonts w:hint="eastAsia" w:ascii="新宋体" w:hAnsi="新宋体" w:eastAsia="新宋体"/>
          <w:b/>
          <w:bCs/>
          <w:sz w:val="24"/>
          <w:szCs w:val="24"/>
        </w:rPr>
        <w:t>附件6</w:t>
      </w:r>
      <w:r>
        <w:rPr>
          <w:rFonts w:hint="eastAsia" w:ascii="新宋体" w:hAnsi="新宋体" w:eastAsia="新宋体"/>
          <w:sz w:val="24"/>
          <w:szCs w:val="24"/>
        </w:rPr>
        <w:t>）及授权委托书（或者委任书）。</w:t>
      </w:r>
    </w:p>
    <w:p>
      <w:pPr>
        <w:spacing w:line="360" w:lineRule="auto"/>
        <w:ind w:firstLine="240" w:firstLineChars="100"/>
        <w:rPr>
          <w:rFonts w:ascii="新宋体" w:hAnsi="新宋体" w:eastAsia="新宋体"/>
          <w:sz w:val="24"/>
          <w:szCs w:val="24"/>
        </w:rPr>
      </w:pPr>
      <w:r>
        <w:rPr>
          <w:rFonts w:hint="eastAsia" w:ascii="新宋体" w:hAnsi="新宋体" w:eastAsia="新宋体"/>
          <w:sz w:val="24"/>
          <w:szCs w:val="24"/>
        </w:rPr>
        <w:t>c、投标人近三年完成的类似工程（</w:t>
      </w:r>
      <w:r>
        <w:rPr>
          <w:rFonts w:hint="eastAsia" w:ascii="新宋体" w:hAnsi="新宋体" w:eastAsia="新宋体"/>
          <w:b/>
          <w:bCs/>
          <w:sz w:val="24"/>
          <w:szCs w:val="24"/>
        </w:rPr>
        <w:t>附件7</w:t>
      </w:r>
      <w:r>
        <w:rPr>
          <w:rFonts w:hint="eastAsia" w:ascii="新宋体" w:hAnsi="新宋体" w:eastAsia="新宋体"/>
          <w:sz w:val="24"/>
          <w:szCs w:val="24"/>
        </w:rPr>
        <w:t>）</w:t>
      </w:r>
    </w:p>
    <w:p>
      <w:pPr>
        <w:autoSpaceDE w:val="0"/>
        <w:autoSpaceDN w:val="0"/>
        <w:adjustRightInd w:val="0"/>
        <w:spacing w:line="360" w:lineRule="auto"/>
        <w:jc w:val="left"/>
        <w:rPr>
          <w:rFonts w:hint="eastAsia" w:ascii="宋体" w:hAnsi="宋体" w:cs="SimHei-Identity-H"/>
          <w:kern w:val="0"/>
          <w:sz w:val="24"/>
          <w:szCs w:val="24"/>
          <w:lang w:val="en-US" w:eastAsia="zh-CN"/>
        </w:rPr>
      </w:pPr>
      <w:r>
        <w:rPr>
          <w:rFonts w:hint="eastAsia" w:ascii="新宋体" w:hAnsi="新宋体" w:eastAsia="新宋体"/>
          <w:sz w:val="24"/>
          <w:szCs w:val="24"/>
        </w:rPr>
        <w:t xml:space="preserve">  12.2.3  其它投标人认为须说明的问题。</w:t>
      </w:r>
    </w:p>
    <w:p>
      <w:pPr>
        <w:autoSpaceDE w:val="0"/>
        <w:autoSpaceDN w:val="0"/>
        <w:adjustRightInd w:val="0"/>
        <w:spacing w:line="360" w:lineRule="auto"/>
        <w:ind w:firstLine="361"/>
        <w:jc w:val="left"/>
        <w:rPr>
          <w:rFonts w:ascii="宋体" w:hAnsi="宋体" w:cs="SimHei-Identity-H"/>
          <w:b/>
          <w:bCs/>
          <w:kern w:val="0"/>
          <w:sz w:val="24"/>
          <w:szCs w:val="24"/>
        </w:rPr>
      </w:pPr>
      <w:r>
        <w:rPr>
          <w:rFonts w:hint="eastAsia" w:ascii="宋体" w:hAnsi="宋体" w:cs="SimHei-Identity-H"/>
          <w:b/>
          <w:bCs/>
          <w:kern w:val="0"/>
          <w:sz w:val="24"/>
          <w:szCs w:val="24"/>
        </w:rPr>
        <w:t>注：投标人可根据招标人提供的相关技术文件对设计施工提出修改完善意见。</w:t>
      </w:r>
    </w:p>
    <w:p>
      <w:pPr>
        <w:autoSpaceDE w:val="0"/>
        <w:autoSpaceDN w:val="0"/>
        <w:adjustRightInd w:val="0"/>
        <w:spacing w:line="360" w:lineRule="auto"/>
        <w:jc w:val="left"/>
        <w:rPr>
          <w:rFonts w:ascii="宋体" w:hAnsi="宋体" w:cs="SimHei-Identity-H"/>
          <w:b/>
          <w:bCs/>
          <w:kern w:val="0"/>
          <w:sz w:val="24"/>
          <w:szCs w:val="24"/>
        </w:rPr>
      </w:pPr>
      <w:r>
        <w:rPr>
          <w:rFonts w:hint="eastAsia" w:ascii="宋体" w:hAnsi="宋体" w:cs="SimHei-Identity-H"/>
          <w:b/>
          <w:bCs/>
          <w:kern w:val="0"/>
          <w:sz w:val="24"/>
          <w:szCs w:val="24"/>
        </w:rPr>
        <w:t>1</w:t>
      </w:r>
      <w:r>
        <w:rPr>
          <w:rFonts w:hint="eastAsia" w:ascii="宋体" w:hAnsi="宋体" w:cs="SimHei-Identity-H"/>
          <w:b/>
          <w:bCs/>
          <w:kern w:val="0"/>
          <w:sz w:val="24"/>
          <w:szCs w:val="24"/>
          <w:lang w:val="en-US" w:eastAsia="zh-CN"/>
        </w:rPr>
        <w:t>1</w:t>
      </w:r>
      <w:r>
        <w:rPr>
          <w:rFonts w:hint="eastAsia" w:ascii="宋体" w:hAnsi="宋体" w:cs="SimHei-Identity-H"/>
          <w:b/>
          <w:bCs/>
          <w:kern w:val="0"/>
          <w:sz w:val="24"/>
          <w:szCs w:val="24"/>
        </w:rPr>
        <w:t>、报价须知</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1</w:t>
      </w:r>
      <w:r>
        <w:rPr>
          <w:rFonts w:hint="eastAsia" w:ascii="宋体" w:hAnsi="宋体" w:cs="SimSun-Identity-H"/>
          <w:kern w:val="0"/>
          <w:sz w:val="24"/>
          <w:szCs w:val="24"/>
        </w:rPr>
        <w:t>.1 工程量清单综合单价报价原则</w:t>
      </w:r>
    </w:p>
    <w:p>
      <w:pPr>
        <w:autoSpaceDE w:val="0"/>
        <w:autoSpaceDN w:val="0"/>
        <w:adjustRightInd w:val="0"/>
        <w:spacing w:line="360" w:lineRule="auto"/>
        <w:jc w:val="left"/>
        <w:rPr>
          <w:rFonts w:ascii="宋体" w:hAnsi="宋体" w:cs="SimHei-Identity-H"/>
          <w:kern w:val="0"/>
          <w:sz w:val="24"/>
          <w:szCs w:val="24"/>
        </w:rPr>
      </w:pPr>
      <w:r>
        <w:rPr>
          <w:rFonts w:hint="eastAsia" w:ascii="宋体" w:hAnsi="宋体" w:cs="SimSun-Identity-H"/>
          <w:kern w:val="0"/>
          <w:sz w:val="24"/>
          <w:szCs w:val="24"/>
        </w:rPr>
        <w:t>1</w:t>
      </w:r>
      <w:r>
        <w:rPr>
          <w:rFonts w:hint="eastAsia" w:ascii="宋体" w:hAnsi="宋体" w:cs="SimSun-Identity-H"/>
          <w:kern w:val="0"/>
          <w:sz w:val="24"/>
          <w:szCs w:val="24"/>
          <w:lang w:val="en-US" w:eastAsia="zh-CN"/>
        </w:rPr>
        <w:t>1</w:t>
      </w:r>
      <w:r>
        <w:rPr>
          <w:rFonts w:hint="eastAsia" w:ascii="宋体" w:hAnsi="宋体" w:cs="SimSun-Identity-H"/>
          <w:kern w:val="0"/>
          <w:sz w:val="24"/>
          <w:szCs w:val="24"/>
        </w:rPr>
        <w:t>.1.1本招标工程各投标单位所报工程量清单综合单价</w:t>
      </w:r>
      <w:r>
        <w:rPr>
          <w:rFonts w:hint="eastAsia" w:ascii="宋体" w:hAnsi="宋体" w:cs="Arial"/>
          <w:sz w:val="24"/>
          <w:szCs w:val="24"/>
        </w:rPr>
        <w:t>。</w:t>
      </w:r>
      <w:r>
        <w:rPr>
          <w:rFonts w:hint="eastAsia" w:ascii="宋体" w:hAnsi="宋体" w:cs="SimHei-Identity-H"/>
          <w:kern w:val="0"/>
          <w:sz w:val="24"/>
          <w:szCs w:val="24"/>
        </w:rPr>
        <w:t>由中标人提供的材料（材料均需满足招标人</w:t>
      </w:r>
      <w:r>
        <w:rPr>
          <w:rFonts w:hint="eastAsia" w:ascii="宋体" w:hAnsi="宋体"/>
          <w:kern w:val="0"/>
          <w:sz w:val="24"/>
          <w:szCs w:val="24"/>
        </w:rPr>
        <w:t>材料表的要求）计入投标报价</w:t>
      </w:r>
      <w:r>
        <w:rPr>
          <w:rFonts w:hint="eastAsia" w:ascii="宋体" w:hAnsi="宋体" w:cs="SimHei-Identity-H"/>
          <w:kern w:val="0"/>
          <w:sz w:val="24"/>
          <w:szCs w:val="24"/>
        </w:rPr>
        <w:t>。</w:t>
      </w:r>
    </w:p>
    <w:p>
      <w:pPr>
        <w:autoSpaceDE w:val="0"/>
        <w:autoSpaceDN w:val="0"/>
        <w:adjustRightInd w:val="0"/>
        <w:spacing w:line="360" w:lineRule="auto"/>
        <w:jc w:val="left"/>
        <w:rPr>
          <w:rFonts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1</w:t>
      </w:r>
      <w:r>
        <w:rPr>
          <w:rFonts w:hint="eastAsia" w:ascii="宋体" w:hAnsi="宋体"/>
          <w:kern w:val="0"/>
          <w:sz w:val="24"/>
          <w:szCs w:val="24"/>
        </w:rPr>
        <w:t>.1.2  招标图纸表达不明确的地方、图纸中错误的部分，投标人必须在</w:t>
      </w:r>
      <w:r>
        <w:rPr>
          <w:rFonts w:hint="eastAsia" w:ascii="新宋体" w:hAnsi="新宋体" w:eastAsia="新宋体"/>
          <w:sz w:val="24"/>
          <w:szCs w:val="24"/>
        </w:rPr>
        <w:t>投标截止之日的</w:t>
      </w:r>
      <w:r>
        <w:rPr>
          <w:rFonts w:hint="eastAsia" w:ascii="新宋体" w:hAnsi="新宋体" w:eastAsia="新宋体"/>
          <w:sz w:val="24"/>
          <w:szCs w:val="24"/>
          <w:lang w:val="en-US" w:eastAsia="zh-CN"/>
        </w:rPr>
        <w:t>2</w:t>
      </w:r>
      <w:r>
        <w:rPr>
          <w:rFonts w:hint="eastAsia" w:ascii="新宋体" w:hAnsi="新宋体" w:eastAsia="新宋体"/>
          <w:sz w:val="24"/>
          <w:szCs w:val="24"/>
        </w:rPr>
        <w:t>日前将所有疑问以书面形式向招标人</w:t>
      </w:r>
      <w:r>
        <w:rPr>
          <w:rFonts w:hint="eastAsia" w:ascii="宋体" w:hAnsi="宋体"/>
          <w:kern w:val="0"/>
          <w:sz w:val="24"/>
          <w:szCs w:val="24"/>
        </w:rPr>
        <w:t>提出。</w:t>
      </w:r>
    </w:p>
    <w:p>
      <w:pPr>
        <w:autoSpaceDE w:val="0"/>
        <w:autoSpaceDN w:val="0"/>
        <w:adjustRightInd w:val="0"/>
        <w:spacing w:line="360" w:lineRule="auto"/>
        <w:jc w:val="left"/>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1</w:t>
      </w:r>
      <w:r>
        <w:rPr>
          <w:rFonts w:hint="eastAsia" w:ascii="宋体" w:hAnsi="宋体"/>
          <w:kern w:val="0"/>
          <w:sz w:val="24"/>
          <w:szCs w:val="24"/>
        </w:rPr>
        <w:t>.2.3本招标图纸不够完善，施工过程中会存在各项工程量的增加或减少，若出现以上情况，中标人不得以任何借口要求对中标清单单价进行调整。</w:t>
      </w:r>
    </w:p>
    <w:p>
      <w:pPr>
        <w:autoSpaceDE w:val="0"/>
        <w:autoSpaceDN w:val="0"/>
        <w:adjustRightInd w:val="0"/>
        <w:spacing w:line="360" w:lineRule="auto"/>
        <w:jc w:val="left"/>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2</w:t>
      </w:r>
      <w:r>
        <w:rPr>
          <w:rFonts w:hint="eastAsia" w:ascii="宋体" w:hAnsi="宋体"/>
          <w:kern w:val="0"/>
          <w:sz w:val="24"/>
          <w:szCs w:val="24"/>
        </w:rPr>
        <w:t>、投标文件的签署和格式</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2</w:t>
      </w:r>
      <w:r>
        <w:rPr>
          <w:rFonts w:hint="eastAsia" w:ascii="宋体" w:hAnsi="宋体" w:cs="TimesNewRomanPSMT-Identity-H"/>
          <w:kern w:val="0"/>
          <w:sz w:val="24"/>
          <w:szCs w:val="24"/>
        </w:rPr>
        <w:t xml:space="preserve">.1 </w:t>
      </w:r>
      <w:r>
        <w:rPr>
          <w:rFonts w:hint="eastAsia" w:ascii="宋体" w:hAnsi="宋体" w:cs="SimSun-Identity-H"/>
          <w:kern w:val="0"/>
          <w:sz w:val="24"/>
          <w:szCs w:val="24"/>
        </w:rPr>
        <w:t>投标人应按规定向招标人递交正本壹份投标文件。</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2</w:t>
      </w:r>
      <w:r>
        <w:rPr>
          <w:rFonts w:hint="eastAsia" w:ascii="宋体" w:hAnsi="宋体" w:cs="TimesNewRomanPSMT-Identity-H"/>
          <w:kern w:val="0"/>
          <w:sz w:val="24"/>
          <w:szCs w:val="24"/>
        </w:rPr>
        <w:t xml:space="preserve">.2 </w:t>
      </w:r>
      <w:r>
        <w:rPr>
          <w:rFonts w:hint="eastAsia" w:ascii="宋体" w:hAnsi="宋体" w:cs="SimSun-Identity-H"/>
          <w:kern w:val="0"/>
          <w:sz w:val="24"/>
          <w:szCs w:val="24"/>
        </w:rPr>
        <w:t>投标文件应打印。</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2</w:t>
      </w:r>
      <w:r>
        <w:rPr>
          <w:rFonts w:hint="eastAsia" w:ascii="宋体" w:hAnsi="宋体" w:cs="TimesNewRomanPSMT-Identity-H"/>
          <w:kern w:val="0"/>
          <w:sz w:val="24"/>
          <w:szCs w:val="24"/>
        </w:rPr>
        <w:t xml:space="preserve">.3 </w:t>
      </w:r>
      <w:r>
        <w:rPr>
          <w:rFonts w:hint="eastAsia" w:ascii="宋体" w:hAnsi="宋体" w:cs="SimSun-Identity-H"/>
          <w:kern w:val="0"/>
          <w:sz w:val="24"/>
          <w:szCs w:val="24"/>
        </w:rPr>
        <w:t>商务标需要签字或盖章的页，都应按要求签字或盖章，任何一页都不应涂改、行间插字或删除，如果出现上述情况，不论何种原因造成，均应由投标文件签字人在改动处签字并盖章。</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1</w:t>
      </w:r>
      <w:r>
        <w:rPr>
          <w:rFonts w:hint="eastAsia" w:ascii="宋体" w:hAnsi="宋体" w:cs="SimSun-Identity-H"/>
          <w:b/>
          <w:bCs/>
          <w:kern w:val="0"/>
          <w:sz w:val="24"/>
          <w:szCs w:val="24"/>
          <w:lang w:val="en-US" w:eastAsia="zh-CN"/>
        </w:rPr>
        <w:t>3</w:t>
      </w:r>
      <w:r>
        <w:rPr>
          <w:rFonts w:hint="eastAsia" w:ascii="宋体" w:hAnsi="宋体" w:cs="SimSun-Identity-H"/>
          <w:b/>
          <w:bCs/>
          <w:kern w:val="0"/>
          <w:sz w:val="24"/>
          <w:szCs w:val="24"/>
        </w:rPr>
        <w:t>、投标文件的密封和标记</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3</w:t>
      </w:r>
      <w:r>
        <w:rPr>
          <w:rFonts w:hint="eastAsia" w:ascii="宋体" w:hAnsi="宋体" w:cs="TimesNewRomanPSMT-Identity-H"/>
          <w:kern w:val="0"/>
          <w:sz w:val="24"/>
          <w:szCs w:val="24"/>
        </w:rPr>
        <w:t xml:space="preserve">.1 </w:t>
      </w:r>
      <w:r>
        <w:rPr>
          <w:rFonts w:hint="eastAsia" w:ascii="宋体" w:hAnsi="宋体" w:cs="SimSun-Identity-H"/>
          <w:kern w:val="0"/>
          <w:sz w:val="24"/>
          <w:szCs w:val="24"/>
        </w:rPr>
        <w:t>投标文件（统一格式）分为两册，第一册为商务标，第二册为技术标；各自单独密封。在外层封套的封口上都要加贴密封条并在密封条上加盖</w:t>
      </w:r>
      <w:r>
        <w:rPr>
          <w:rFonts w:hint="eastAsia" w:ascii="宋体" w:hAnsi="宋体" w:cs="TimesNewRomanPSMT-Identity-H"/>
          <w:kern w:val="0"/>
          <w:sz w:val="24"/>
          <w:szCs w:val="24"/>
        </w:rPr>
        <w:t>公</w:t>
      </w:r>
      <w:r>
        <w:rPr>
          <w:rFonts w:hint="eastAsia" w:ascii="宋体" w:hAnsi="宋体" w:cs="SimSun-Identity-H"/>
          <w:kern w:val="0"/>
          <w:sz w:val="24"/>
          <w:szCs w:val="24"/>
        </w:rPr>
        <w:t>章。未密封的投标文件将不予接收。</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3</w:t>
      </w:r>
      <w:r>
        <w:rPr>
          <w:rFonts w:hint="eastAsia" w:ascii="宋体" w:hAnsi="宋体" w:cs="TimesNewRomanPSMT-Identity-H"/>
          <w:kern w:val="0"/>
          <w:sz w:val="24"/>
          <w:szCs w:val="24"/>
        </w:rPr>
        <w:t xml:space="preserve">.2 </w:t>
      </w:r>
      <w:r>
        <w:rPr>
          <w:rFonts w:hint="eastAsia" w:ascii="宋体" w:hAnsi="宋体" w:cs="SimSun-Identity-H"/>
          <w:kern w:val="0"/>
          <w:sz w:val="24"/>
          <w:szCs w:val="24"/>
        </w:rPr>
        <w:t>投标人在递交投标文件的同时，应同时递交投标文件的电子文档</w:t>
      </w:r>
      <w:r>
        <w:rPr>
          <w:rFonts w:hint="eastAsia" w:ascii="宋体" w:hAnsi="宋体" w:cs="TimesNewRomanPSMT-Identity-H"/>
          <w:kern w:val="0"/>
          <w:sz w:val="24"/>
          <w:szCs w:val="24"/>
        </w:rPr>
        <w:t>1</w:t>
      </w:r>
      <w:r>
        <w:rPr>
          <w:rFonts w:hint="eastAsia" w:ascii="宋体" w:hAnsi="宋体" w:cs="SimSun-Identity-H"/>
          <w:kern w:val="0"/>
          <w:sz w:val="24"/>
          <w:szCs w:val="24"/>
        </w:rPr>
        <w:t>套，并注明项目名称、投标人名称、投标时间等相关信息。</w:t>
      </w:r>
    </w:p>
    <w:p>
      <w:pPr>
        <w:autoSpaceDE w:val="0"/>
        <w:autoSpaceDN w:val="0"/>
        <w:adjustRightInd w:val="0"/>
        <w:spacing w:line="360" w:lineRule="auto"/>
        <w:jc w:val="left"/>
        <w:rPr>
          <w:rFonts w:ascii="宋体" w:hAnsi="宋体" w:cs="SimSun-Identity-H"/>
          <w:b/>
          <w:bCs/>
          <w:color w:val="000000"/>
          <w:kern w:val="0"/>
          <w:sz w:val="24"/>
          <w:szCs w:val="24"/>
        </w:rPr>
      </w:pPr>
      <w:r>
        <w:rPr>
          <w:rFonts w:hint="eastAsia" w:ascii="宋体" w:hAnsi="宋体" w:cs="SimSun-Identity-H"/>
          <w:b/>
          <w:bCs/>
          <w:color w:val="000000"/>
          <w:kern w:val="0"/>
          <w:sz w:val="24"/>
          <w:szCs w:val="24"/>
        </w:rPr>
        <w:t>1</w:t>
      </w:r>
      <w:r>
        <w:rPr>
          <w:rFonts w:hint="eastAsia" w:ascii="宋体" w:hAnsi="宋体" w:cs="SimSun-Identity-H"/>
          <w:b/>
          <w:bCs/>
          <w:color w:val="000000"/>
          <w:kern w:val="0"/>
          <w:sz w:val="24"/>
          <w:szCs w:val="24"/>
          <w:lang w:val="en-US" w:eastAsia="zh-CN"/>
        </w:rPr>
        <w:t>4</w:t>
      </w:r>
      <w:r>
        <w:rPr>
          <w:rFonts w:hint="eastAsia" w:ascii="宋体" w:hAnsi="宋体" w:cs="SimSun-Identity-H"/>
          <w:b/>
          <w:bCs/>
          <w:color w:val="000000"/>
          <w:kern w:val="0"/>
          <w:sz w:val="24"/>
          <w:szCs w:val="24"/>
        </w:rPr>
        <w:t>、投标截止时间</w:t>
      </w:r>
    </w:p>
    <w:p>
      <w:pPr>
        <w:autoSpaceDE w:val="0"/>
        <w:autoSpaceDN w:val="0"/>
        <w:adjustRightInd w:val="0"/>
        <w:spacing w:line="360" w:lineRule="auto"/>
        <w:ind w:firstLine="480" w:firstLineChars="200"/>
        <w:jc w:val="left"/>
        <w:rPr>
          <w:rFonts w:ascii="宋体" w:hAnsi="宋体" w:cs="SimSun-Identity-H"/>
          <w:b/>
          <w:bCs/>
          <w:kern w:val="0"/>
          <w:sz w:val="24"/>
          <w:szCs w:val="24"/>
        </w:rPr>
      </w:pPr>
      <w:r>
        <w:rPr>
          <w:rFonts w:hint="eastAsia" w:ascii="宋体" w:hAnsi="宋体" w:cs="SimSun-Identity-H"/>
          <w:kern w:val="0"/>
          <w:sz w:val="24"/>
          <w:szCs w:val="24"/>
        </w:rPr>
        <w:t>投标人必须在投标须知前附表中规定的投标截止时间前，将投标文件送达指定地点。</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1</w:t>
      </w:r>
      <w:r>
        <w:rPr>
          <w:rFonts w:hint="eastAsia" w:ascii="宋体" w:hAnsi="宋体" w:cs="SimSun-Identity-H"/>
          <w:b/>
          <w:bCs/>
          <w:kern w:val="0"/>
          <w:sz w:val="24"/>
          <w:szCs w:val="24"/>
          <w:lang w:val="en-US" w:eastAsia="zh-CN"/>
        </w:rPr>
        <w:t>5</w:t>
      </w:r>
      <w:r>
        <w:rPr>
          <w:rFonts w:hint="eastAsia" w:ascii="宋体" w:hAnsi="宋体" w:cs="SimSun-Identity-H"/>
          <w:b/>
          <w:bCs/>
          <w:kern w:val="0"/>
          <w:sz w:val="24"/>
          <w:szCs w:val="24"/>
        </w:rPr>
        <w:t>、迟到的投标文件</w:t>
      </w:r>
    </w:p>
    <w:p>
      <w:pPr>
        <w:autoSpaceDE w:val="0"/>
        <w:autoSpaceDN w:val="0"/>
        <w:adjustRightInd w:val="0"/>
        <w:spacing w:line="360" w:lineRule="auto"/>
        <w:ind w:firstLine="480" w:firstLineChars="200"/>
        <w:jc w:val="left"/>
        <w:rPr>
          <w:rFonts w:ascii="宋体" w:hAnsi="宋体" w:cs="SimSun-Identity-H"/>
          <w:kern w:val="0"/>
          <w:sz w:val="24"/>
          <w:szCs w:val="24"/>
        </w:rPr>
      </w:pPr>
      <w:r>
        <w:rPr>
          <w:rFonts w:hint="eastAsia" w:ascii="宋体" w:hAnsi="宋体" w:cs="SimSun-Identity-H"/>
          <w:kern w:val="0"/>
          <w:sz w:val="24"/>
          <w:szCs w:val="24"/>
        </w:rPr>
        <w:t>在招标文件要求的投标截止时间后送达的投标文件，招标人将有权拒收。</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TimesNewRomanPSMT-Identity-H"/>
          <w:b/>
          <w:bCs/>
          <w:kern w:val="0"/>
          <w:sz w:val="24"/>
          <w:szCs w:val="24"/>
        </w:rPr>
        <w:t>1</w:t>
      </w:r>
      <w:r>
        <w:rPr>
          <w:rFonts w:hint="eastAsia" w:ascii="宋体" w:hAnsi="宋体" w:cs="TimesNewRomanPSMT-Identity-H"/>
          <w:b/>
          <w:bCs/>
          <w:kern w:val="0"/>
          <w:sz w:val="24"/>
          <w:szCs w:val="24"/>
          <w:lang w:val="en-US" w:eastAsia="zh-CN"/>
        </w:rPr>
        <w:t>6</w:t>
      </w:r>
      <w:r>
        <w:rPr>
          <w:rFonts w:hint="eastAsia" w:ascii="宋体" w:hAnsi="宋体" w:cs="TimesNewRomanPSMT-Identity-H"/>
          <w:b/>
          <w:bCs/>
          <w:kern w:val="0"/>
          <w:sz w:val="24"/>
          <w:szCs w:val="24"/>
        </w:rPr>
        <w:t>、</w:t>
      </w:r>
      <w:r>
        <w:rPr>
          <w:rFonts w:hint="eastAsia" w:ascii="宋体" w:hAnsi="宋体" w:cs="SimSun-Identity-H"/>
          <w:b/>
          <w:bCs/>
          <w:kern w:val="0"/>
          <w:sz w:val="24"/>
          <w:szCs w:val="24"/>
        </w:rPr>
        <w:t>投标文件的补充修改和撤回</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.1 </w:t>
      </w:r>
      <w:r>
        <w:rPr>
          <w:rFonts w:hint="eastAsia" w:ascii="宋体" w:hAnsi="宋体" w:cs="SimSun-Identity-H"/>
          <w:kern w:val="0"/>
          <w:sz w:val="24"/>
          <w:szCs w:val="24"/>
        </w:rPr>
        <w:t>投标以后，如果投标人提出书面修改和撤标要求，在投标截止时间前送达招标人的，招标人可以予以接受，但不退还投标文件。</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.2 </w:t>
      </w:r>
      <w:r>
        <w:rPr>
          <w:rFonts w:hint="eastAsia" w:ascii="宋体" w:hAnsi="宋体" w:cs="SimSun-Identity-H"/>
          <w:kern w:val="0"/>
          <w:sz w:val="24"/>
          <w:szCs w:val="24"/>
        </w:rPr>
        <w:t>投标人修改投标文件的书面材料，须密封送达招标人。</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.3 </w:t>
      </w:r>
      <w:r>
        <w:rPr>
          <w:rFonts w:hint="eastAsia" w:ascii="宋体" w:hAnsi="宋体" w:cs="SimSun-Identity-H"/>
          <w:kern w:val="0"/>
          <w:sz w:val="24"/>
          <w:szCs w:val="24"/>
        </w:rPr>
        <w:t>撤回投标应以书面的形式通知招标人。撤回投标的时间以送达招标人的时间为准。</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.4 </w:t>
      </w:r>
      <w:r>
        <w:rPr>
          <w:rFonts w:hint="eastAsia" w:ascii="宋体" w:hAnsi="宋体" w:cs="SimSun-Identity-H"/>
          <w:kern w:val="0"/>
          <w:sz w:val="24"/>
          <w:szCs w:val="24"/>
        </w:rPr>
        <w:t>开标后投标人不得撤回投标。</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1</w:t>
      </w:r>
      <w:r>
        <w:rPr>
          <w:rFonts w:hint="eastAsia" w:ascii="宋体" w:hAnsi="宋体" w:cs="TimesNewRomanPSMT-Identity-H"/>
          <w:kern w:val="0"/>
          <w:sz w:val="24"/>
          <w:szCs w:val="24"/>
          <w:lang w:val="en-US" w:eastAsia="zh-CN"/>
        </w:rPr>
        <w:t>6</w:t>
      </w:r>
      <w:r>
        <w:rPr>
          <w:rFonts w:hint="eastAsia" w:ascii="宋体" w:hAnsi="宋体" w:cs="TimesNewRomanPSMT-Identity-H"/>
          <w:kern w:val="0"/>
          <w:sz w:val="24"/>
          <w:szCs w:val="24"/>
        </w:rPr>
        <w:t xml:space="preserve">.5 </w:t>
      </w:r>
      <w:r>
        <w:rPr>
          <w:rFonts w:hint="eastAsia" w:ascii="宋体" w:hAnsi="宋体" w:cs="SimSun-Identity-H"/>
          <w:kern w:val="0"/>
          <w:sz w:val="24"/>
          <w:szCs w:val="24"/>
        </w:rPr>
        <w:t>在投标截止时间后，投标人不能更改投标文件。</w:t>
      </w:r>
    </w:p>
    <w:p>
      <w:pPr>
        <w:pStyle w:val="3"/>
        <w:snapToGrid w:val="0"/>
        <w:spacing w:before="100" w:beforeAutospacing="1" w:after="100" w:afterAutospacing="1"/>
        <w:jc w:val="center"/>
        <w:rPr>
          <w:rFonts w:ascii="宋体" w:hAnsi="宋体" w:eastAsia="宋体"/>
          <w:sz w:val="28"/>
          <w:szCs w:val="28"/>
        </w:rPr>
      </w:pPr>
      <w:r>
        <w:rPr>
          <w:rFonts w:hint="eastAsia" w:ascii="宋体" w:hAnsi="宋体" w:eastAsia="宋体"/>
          <w:sz w:val="28"/>
          <w:szCs w:val="28"/>
        </w:rPr>
        <w:t>四、开标、评标和定标</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1</w:t>
      </w:r>
      <w:r>
        <w:rPr>
          <w:rFonts w:hint="eastAsia" w:ascii="宋体" w:hAnsi="宋体" w:cs="SimSun-Identity-H"/>
          <w:b/>
          <w:bCs/>
          <w:kern w:val="0"/>
          <w:sz w:val="24"/>
          <w:szCs w:val="24"/>
          <w:lang w:val="en-US" w:eastAsia="zh-CN"/>
        </w:rPr>
        <w:t>7</w:t>
      </w:r>
      <w:r>
        <w:rPr>
          <w:rFonts w:hint="eastAsia" w:ascii="宋体" w:hAnsi="宋体" w:cs="SimSun-Identity-H"/>
          <w:b/>
          <w:bCs/>
          <w:kern w:val="0"/>
          <w:sz w:val="24"/>
          <w:szCs w:val="24"/>
        </w:rPr>
        <w:t>、开标</w:t>
      </w:r>
    </w:p>
    <w:p>
      <w:pPr>
        <w:autoSpaceDE w:val="0"/>
        <w:autoSpaceDN w:val="0"/>
        <w:adjustRightInd w:val="0"/>
        <w:spacing w:line="360" w:lineRule="auto"/>
        <w:ind w:firstLine="480" w:firstLineChars="200"/>
        <w:jc w:val="left"/>
        <w:rPr>
          <w:rFonts w:ascii="宋体" w:hAnsi="宋体" w:cs="SimSun-Identity-H"/>
          <w:kern w:val="0"/>
          <w:sz w:val="24"/>
          <w:szCs w:val="24"/>
        </w:rPr>
      </w:pPr>
      <w:r>
        <w:rPr>
          <w:rFonts w:hint="eastAsia" w:ascii="宋体" w:hAnsi="宋体" w:cs="TimesNewRomanPSMT-Identity-H"/>
          <w:kern w:val="0"/>
          <w:sz w:val="24"/>
          <w:szCs w:val="24"/>
        </w:rPr>
        <w:t>招标的开标工作在投标截止日期后由招标</w:t>
      </w:r>
      <w:r>
        <w:rPr>
          <w:rFonts w:hint="eastAsia" w:ascii="宋体" w:hAnsi="宋体" w:cs="TimesNewRomanPSMT-Identity-H"/>
          <w:kern w:val="0"/>
          <w:sz w:val="24"/>
          <w:szCs w:val="24"/>
          <w:lang w:eastAsia="zh-CN"/>
        </w:rPr>
        <w:t>代理</w:t>
      </w:r>
      <w:r>
        <w:rPr>
          <w:rFonts w:hint="eastAsia" w:ascii="宋体" w:hAnsi="宋体" w:cs="TimesNewRomanPSMT-Identity-H"/>
          <w:kern w:val="0"/>
          <w:sz w:val="24"/>
          <w:szCs w:val="24"/>
        </w:rPr>
        <w:t>人自行组织开标</w:t>
      </w:r>
      <w:r>
        <w:rPr>
          <w:rFonts w:hint="eastAsia" w:ascii="宋体" w:hAnsi="宋体" w:cs="SimSun-Identity-H"/>
          <w:kern w:val="0"/>
          <w:sz w:val="24"/>
          <w:szCs w:val="24"/>
        </w:rPr>
        <w:t>。</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lang w:val="en-US" w:eastAsia="zh-CN"/>
        </w:rPr>
        <w:t>18</w:t>
      </w:r>
      <w:r>
        <w:rPr>
          <w:rFonts w:hint="eastAsia" w:ascii="宋体" w:hAnsi="宋体" w:cs="SimSun-Identity-H"/>
          <w:b/>
          <w:bCs/>
          <w:kern w:val="0"/>
          <w:sz w:val="24"/>
          <w:szCs w:val="24"/>
        </w:rPr>
        <w:t>、评标和定标</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 xml:space="preserve">.1 </w:t>
      </w:r>
      <w:r>
        <w:rPr>
          <w:rFonts w:hint="eastAsia" w:ascii="宋体" w:hAnsi="宋体" w:cs="SimSun-Identity-H"/>
          <w:kern w:val="0"/>
          <w:sz w:val="24"/>
          <w:szCs w:val="24"/>
        </w:rPr>
        <w:t>评标办法由招标人自行组织确定。</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 xml:space="preserve">.2 </w:t>
      </w:r>
      <w:r>
        <w:rPr>
          <w:rFonts w:hint="eastAsia" w:ascii="宋体" w:hAnsi="宋体" w:cs="SimSun-Identity-H"/>
          <w:kern w:val="0"/>
          <w:sz w:val="24"/>
          <w:szCs w:val="24"/>
        </w:rPr>
        <w:t>有关人员不得透露对投标文件的评审和比较、中标候选人的推荐情况以及与评标有关的其他情况。在评标期间，投标人企图影响评标委员会的任何活动，将导致其投标作废。</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.3 招标人在确定中标单位后，将不再通知未中标单位。</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.4 有下列情况之一的，投标书视为无效（即废标）</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.4.1 投标袋、投标书未按规定密封，未盖单位公章和法定代表人印鉴的；</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.4.2 投标书内容不全，字迹模糊，难以辨认，或未按照规定填写的；</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.4.3 投标书逾期送达的；</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lang w:val="en-US" w:eastAsia="zh-CN"/>
        </w:rPr>
        <w:t>18</w:t>
      </w:r>
      <w:r>
        <w:rPr>
          <w:rFonts w:hint="eastAsia" w:ascii="宋体" w:hAnsi="宋体" w:cs="TimesNewRomanPSMT-Identity-H"/>
          <w:kern w:val="0"/>
          <w:sz w:val="24"/>
          <w:szCs w:val="24"/>
        </w:rPr>
        <w:t>.4.4 未响应招标文件要求工期、质量的；</w:t>
      </w:r>
    </w:p>
    <w:p>
      <w:pPr>
        <w:pStyle w:val="3"/>
        <w:snapToGrid w:val="0"/>
        <w:spacing w:before="100" w:beforeAutospacing="1" w:after="100" w:afterAutospacing="1"/>
        <w:jc w:val="center"/>
        <w:rPr>
          <w:rFonts w:ascii="宋体" w:hAnsi="宋体" w:eastAsia="宋体"/>
          <w:sz w:val="28"/>
          <w:szCs w:val="28"/>
        </w:rPr>
      </w:pPr>
      <w:r>
        <w:rPr>
          <w:rFonts w:hint="eastAsia" w:ascii="宋体" w:hAnsi="宋体" w:eastAsia="宋体"/>
          <w:sz w:val="28"/>
          <w:szCs w:val="28"/>
        </w:rPr>
        <w:t>五、</w:t>
      </w:r>
      <w:r>
        <w:rPr>
          <w:rFonts w:hint="eastAsia" w:ascii="宋体" w:hAnsi="宋体" w:eastAsia="宋体"/>
          <w:sz w:val="28"/>
          <w:szCs w:val="28"/>
          <w:lang w:eastAsia="zh-CN"/>
        </w:rPr>
        <w:t>专业分包</w:t>
      </w:r>
      <w:r>
        <w:rPr>
          <w:rFonts w:hint="eastAsia" w:ascii="宋体" w:hAnsi="宋体" w:eastAsia="宋体"/>
          <w:sz w:val="28"/>
          <w:szCs w:val="28"/>
        </w:rPr>
        <w:t>合同授予</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21、合同授予的条件</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21.1 </w:t>
      </w:r>
      <w:r>
        <w:rPr>
          <w:rFonts w:hint="eastAsia" w:ascii="宋体" w:hAnsi="宋体" w:cs="SimSun-Identity-H"/>
          <w:kern w:val="0"/>
          <w:sz w:val="24"/>
          <w:szCs w:val="24"/>
        </w:rPr>
        <w:t>招标</w:t>
      </w:r>
      <w:r>
        <w:rPr>
          <w:rFonts w:hint="eastAsia" w:ascii="宋体" w:hAnsi="宋体" w:cs="SimSun-Identity-H"/>
          <w:kern w:val="0"/>
          <w:sz w:val="24"/>
          <w:szCs w:val="24"/>
          <w:lang w:eastAsia="zh-CN"/>
        </w:rPr>
        <w:t>代</w:t>
      </w:r>
      <w:r>
        <w:rPr>
          <w:rFonts w:hint="eastAsia" w:ascii="宋体" w:hAnsi="宋体" w:cs="SimSun-Identity-H"/>
          <w:kern w:val="0"/>
          <w:sz w:val="24"/>
          <w:szCs w:val="24"/>
        </w:rPr>
        <w:t>人将把合同授予具备投标资格、能满足招标文件要求、其投标文件能最大限度地满足招标文件规定的各项评价标准、综合评估得分最高的投标人。</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21.2 </w:t>
      </w:r>
      <w:r>
        <w:rPr>
          <w:rFonts w:hint="eastAsia" w:ascii="宋体" w:hAnsi="宋体" w:cs="SimSun-Identity-H"/>
          <w:kern w:val="0"/>
          <w:sz w:val="24"/>
          <w:szCs w:val="24"/>
        </w:rPr>
        <w:t>招标人有接受和拒绝任何或所有投标人的权利，招标人在授予合同之前仍有选择或拒绝任何投标人中标的权利，并对所采取的行为不说明原因。</w:t>
      </w:r>
    </w:p>
    <w:p>
      <w:pPr>
        <w:autoSpaceDE w:val="0"/>
        <w:autoSpaceDN w:val="0"/>
        <w:adjustRightInd w:val="0"/>
        <w:spacing w:line="360" w:lineRule="auto"/>
        <w:jc w:val="left"/>
        <w:rPr>
          <w:rFonts w:ascii="宋体" w:hAnsi="宋体" w:cs="SimSun-Identity-H"/>
          <w:b/>
          <w:bCs/>
          <w:kern w:val="0"/>
          <w:sz w:val="24"/>
          <w:szCs w:val="24"/>
        </w:rPr>
      </w:pPr>
      <w:r>
        <w:rPr>
          <w:rFonts w:hint="eastAsia" w:ascii="宋体" w:hAnsi="宋体" w:cs="SimSun-Identity-H"/>
          <w:b/>
          <w:bCs/>
          <w:kern w:val="0"/>
          <w:sz w:val="24"/>
          <w:szCs w:val="24"/>
        </w:rPr>
        <w:t>2</w:t>
      </w:r>
      <w:r>
        <w:rPr>
          <w:rFonts w:hint="eastAsia" w:ascii="宋体" w:hAnsi="宋体" w:cs="SimSun-Identity-H"/>
          <w:b/>
          <w:bCs/>
          <w:kern w:val="0"/>
          <w:sz w:val="24"/>
          <w:szCs w:val="24"/>
          <w:lang w:val="en-US" w:eastAsia="zh-CN"/>
        </w:rPr>
        <w:t>2</w:t>
      </w:r>
      <w:r>
        <w:rPr>
          <w:rFonts w:hint="eastAsia" w:ascii="宋体" w:hAnsi="宋体" w:cs="SimSun-Identity-H"/>
          <w:b/>
          <w:bCs/>
          <w:kern w:val="0"/>
          <w:sz w:val="24"/>
          <w:szCs w:val="24"/>
        </w:rPr>
        <w:t>、合同协议书的签署</w:t>
      </w:r>
    </w:p>
    <w:p>
      <w:pPr>
        <w:autoSpaceDE w:val="0"/>
        <w:autoSpaceDN w:val="0"/>
        <w:adjustRightInd w:val="0"/>
        <w:spacing w:line="360" w:lineRule="auto"/>
        <w:jc w:val="left"/>
        <w:rPr>
          <w:rFonts w:ascii="宋体" w:hAnsi="宋体" w:cs="TimesNewRomanPSMT-Identity-H"/>
          <w:kern w:val="0"/>
          <w:sz w:val="24"/>
          <w:szCs w:val="24"/>
        </w:rPr>
      </w:pPr>
      <w:r>
        <w:rPr>
          <w:rFonts w:hint="eastAsia" w:ascii="宋体" w:hAnsi="宋体" w:cs="TimesNewRomanPSMT-Identity-H"/>
          <w:kern w:val="0"/>
          <w:sz w:val="24"/>
          <w:szCs w:val="24"/>
        </w:rPr>
        <w:t>23.1 中标人在收到中标通知后应及时签订合同，未及时办理合同签署手续，招标人有权取消其中标资格。</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23.2 </w:t>
      </w:r>
      <w:r>
        <w:rPr>
          <w:rFonts w:hint="eastAsia" w:ascii="宋体" w:hAnsi="宋体" w:cs="SimSun-Identity-H"/>
          <w:kern w:val="0"/>
          <w:sz w:val="24"/>
          <w:szCs w:val="24"/>
        </w:rPr>
        <w:t>如果中标人未按招标人要求在规定时间内签订合同，招标人可将合同授予下一个中标候选人。</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23.3 </w:t>
      </w:r>
      <w:r>
        <w:rPr>
          <w:rFonts w:hint="eastAsia" w:ascii="宋体" w:hAnsi="宋体" w:cs="SimSun-Identity-H"/>
          <w:kern w:val="0"/>
          <w:sz w:val="24"/>
          <w:szCs w:val="24"/>
        </w:rPr>
        <w:t>保修书经招标人、中标人双方法定代表或其委托代理人签字及加盖公司印章后，在该保修书中约定的时间或条件下生效。</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TimesNewRomanPSMT-Identity-H"/>
          <w:kern w:val="0"/>
          <w:sz w:val="24"/>
          <w:szCs w:val="24"/>
        </w:rPr>
        <w:t xml:space="preserve">23.4 </w:t>
      </w:r>
      <w:r>
        <w:rPr>
          <w:rFonts w:hint="eastAsia" w:ascii="宋体" w:hAnsi="宋体"/>
          <w:kern w:val="0"/>
          <w:sz w:val="24"/>
          <w:szCs w:val="24"/>
        </w:rPr>
        <w:t>招标文件、中标方的投标文件及评标过程中有关澄清文件等均应作为合同附件。</w:t>
      </w:r>
    </w:p>
    <w:p>
      <w:pPr>
        <w:pStyle w:val="2"/>
        <w:spacing w:before="100" w:after="100"/>
        <w:jc w:val="center"/>
        <w:rPr>
          <w:rFonts w:ascii="宋体" w:hAnsi="宋体"/>
        </w:rPr>
      </w:pPr>
      <w:r>
        <w:rPr>
          <w:rFonts w:hint="eastAsia" w:ascii="宋体" w:hAnsi="宋体"/>
          <w:sz w:val="28"/>
          <w:szCs w:val="28"/>
        </w:rPr>
        <w:br w:type="page"/>
      </w:r>
      <w:r>
        <w:rPr>
          <w:rFonts w:hint="eastAsia" w:ascii="宋体" w:hAnsi="宋体"/>
        </w:rPr>
        <w:t>第二章</w:t>
      </w:r>
      <w:r>
        <w:rPr>
          <w:rFonts w:ascii="宋体" w:hAnsi="宋体"/>
        </w:rPr>
        <w:t xml:space="preserve"> </w:t>
      </w:r>
      <w:r>
        <w:rPr>
          <w:rFonts w:hint="eastAsia" w:ascii="宋体" w:hAnsi="宋体"/>
        </w:rPr>
        <w:t>招标内容及技术要求</w:t>
      </w:r>
    </w:p>
    <w:p>
      <w:pPr>
        <w:spacing w:before="100" w:beforeLines="0" w:after="100" w:afterLines="0" w:line="360" w:lineRule="auto"/>
        <w:jc w:val="center"/>
        <w:rPr>
          <w:sz w:val="24"/>
          <w:szCs w:val="24"/>
        </w:rPr>
      </w:pPr>
      <w:r>
        <w:rPr>
          <w:rFonts w:hint="eastAsia"/>
          <w:sz w:val="24"/>
          <w:szCs w:val="24"/>
        </w:rPr>
        <w:t>一、招标内容：</w:t>
      </w:r>
    </w:p>
    <w:p>
      <w:pPr>
        <w:spacing w:before="100" w:beforeLines="0" w:after="100" w:afterLines="0" w:line="360" w:lineRule="auto"/>
        <w:ind w:firstLine="0" w:firstLineChars="0"/>
        <w:jc w:val="both"/>
        <w:rPr>
          <w:rFonts w:hint="default" w:asciiTheme="minorEastAsia" w:hAnsiTheme="minorEastAsia" w:eastAsiaTheme="minorEastAsia"/>
          <w:sz w:val="24"/>
          <w:szCs w:val="24"/>
          <w:lang w:val="en-US" w:eastAsia="zh-CN"/>
        </w:rPr>
      </w:pPr>
      <w:r>
        <w:rPr>
          <w:rFonts w:hint="eastAsia"/>
          <w:sz w:val="24"/>
          <w:szCs w:val="24"/>
        </w:rPr>
        <w:t>1、</w:t>
      </w:r>
      <w:r>
        <w:rPr>
          <w:rFonts w:hint="eastAsia" w:asciiTheme="minorEastAsia" w:hAnsiTheme="minorEastAsia" w:eastAsiaTheme="minorEastAsia"/>
          <w:sz w:val="24"/>
          <w:szCs w:val="24"/>
          <w:lang w:val="en-US" w:eastAsia="zh-CN"/>
        </w:rPr>
        <w:t>决赛馆LED大屏采购安装；</w:t>
      </w:r>
    </w:p>
    <w:p>
      <w:pPr>
        <w:spacing w:before="100" w:beforeLines="0" w:after="100" w:afterLines="0" w:line="360" w:lineRule="auto"/>
        <w:ind w:firstLine="0" w:firstLineChars="0"/>
        <w:jc w:val="both"/>
        <w:rPr>
          <w:rFonts w:hint="eastAsia"/>
          <w:sz w:val="24"/>
          <w:szCs w:val="24"/>
          <w:lang w:eastAsia="zh-CN"/>
        </w:rPr>
      </w:pPr>
      <w:r>
        <w:rPr>
          <w:rFonts w:hint="eastAsia"/>
          <w:sz w:val="24"/>
          <w:szCs w:val="24"/>
          <w:lang w:val="en-US" w:eastAsia="zh-CN"/>
        </w:rPr>
        <w:t>2、</w:t>
      </w:r>
      <w:r>
        <w:rPr>
          <w:rFonts w:hint="eastAsia" w:asciiTheme="minorEastAsia" w:hAnsiTheme="minorEastAsia" w:eastAsiaTheme="minorEastAsia"/>
          <w:sz w:val="24"/>
          <w:szCs w:val="24"/>
          <w:lang w:val="en-US" w:eastAsia="zh-CN"/>
        </w:rPr>
        <w:t>预赛馆LED大屏采购安装。</w:t>
      </w:r>
    </w:p>
    <w:p>
      <w:pPr>
        <w:spacing w:before="100" w:after="100"/>
        <w:jc w:val="center"/>
        <w:rPr>
          <w:sz w:val="24"/>
          <w:szCs w:val="24"/>
        </w:rPr>
      </w:pPr>
    </w:p>
    <w:p>
      <w:pPr>
        <w:spacing w:before="100" w:after="100"/>
        <w:jc w:val="center"/>
        <w:rPr>
          <w:sz w:val="24"/>
          <w:szCs w:val="24"/>
        </w:rPr>
      </w:pPr>
      <w:r>
        <w:rPr>
          <w:rFonts w:hint="eastAsia"/>
          <w:sz w:val="24"/>
          <w:szCs w:val="24"/>
        </w:rPr>
        <w:t>二、技术要求：</w:t>
      </w:r>
    </w:p>
    <w:p>
      <w:pPr>
        <w:spacing w:line="360" w:lineRule="auto"/>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kern w:val="0"/>
          <w:sz w:val="28"/>
          <w:szCs w:val="28"/>
          <w:lang w:eastAsia="zh-CN"/>
        </w:rPr>
        <w:t>一</w:t>
      </w:r>
      <w:r>
        <w:rPr>
          <w:rFonts w:hint="eastAsia" w:cs="宋体" w:asciiTheme="minorEastAsia" w:hAnsiTheme="minorEastAsia" w:eastAsiaTheme="minorEastAsia"/>
          <w:b/>
          <w:bCs/>
          <w:kern w:val="0"/>
          <w:sz w:val="28"/>
          <w:szCs w:val="28"/>
        </w:rPr>
        <w:t>、</w:t>
      </w:r>
      <w:r>
        <w:rPr>
          <w:rFonts w:hint="eastAsia" w:cs="宋体" w:asciiTheme="minorEastAsia" w:hAnsiTheme="minorEastAsia" w:eastAsiaTheme="minorEastAsia"/>
          <w:b/>
          <w:bCs/>
          <w:sz w:val="28"/>
          <w:szCs w:val="28"/>
        </w:rPr>
        <w:t>技术规范</w:t>
      </w:r>
    </w:p>
    <w:p>
      <w:pPr>
        <w:spacing w:line="360" w:lineRule="auto"/>
        <w:rPr>
          <w:rFonts w:hint="default" w:cs="宋体" w:asciiTheme="minorEastAsia" w:hAnsiTheme="minorEastAsia" w:eastAsiaTheme="minorEastAsia"/>
          <w:b w:val="0"/>
          <w:bCs w:val="0"/>
          <w:sz w:val="24"/>
          <w:szCs w:val="24"/>
          <w:lang w:val="en-US" w:eastAsia="zh-CN"/>
        </w:rPr>
      </w:pPr>
      <w:r>
        <w:rPr>
          <w:rFonts w:hint="eastAsia" w:cs="宋体" w:asciiTheme="minorEastAsia" w:hAnsiTheme="minorEastAsia" w:eastAsiaTheme="minorEastAsia"/>
          <w:b w:val="0"/>
          <w:bCs w:val="0"/>
          <w:sz w:val="24"/>
          <w:szCs w:val="24"/>
          <w:lang w:val="en-US" w:eastAsia="zh-CN"/>
        </w:rPr>
        <w:t>依据双方所签署的LED大屏技术指标为准。</w:t>
      </w:r>
    </w:p>
    <w:p>
      <w:pPr>
        <w:pStyle w:val="4"/>
        <w:spacing w:line="360" w:lineRule="auto"/>
        <w:ind w:firstLine="0"/>
        <w:jc w:val="center"/>
        <w:outlineLvl w:val="0"/>
        <w:rPr>
          <w:rFonts w:asciiTheme="minorEastAsia" w:hAnsiTheme="minorEastAsia" w:eastAsiaTheme="minorEastAsia"/>
          <w:sz w:val="44"/>
          <w:szCs w:val="44"/>
          <w:u w:val="single"/>
        </w:rPr>
      </w:pPr>
      <w:r>
        <w:rPr>
          <w:rFonts w:hint="eastAsia" w:asciiTheme="minorEastAsia" w:hAnsiTheme="minorEastAsia" w:eastAsiaTheme="minorEastAsia"/>
          <w:b/>
          <w:bCs/>
          <w:sz w:val="44"/>
          <w:szCs w:val="44"/>
        </w:rPr>
        <w:t>第三章</w:t>
      </w:r>
      <w:r>
        <w:rPr>
          <w:rFonts w:asciiTheme="minorEastAsia" w:hAnsiTheme="minorEastAsia" w:eastAsiaTheme="minorEastAsia"/>
          <w:b/>
          <w:bCs/>
          <w:sz w:val="44"/>
          <w:szCs w:val="44"/>
        </w:rPr>
        <w:t xml:space="preserve">  </w:t>
      </w:r>
      <w:r>
        <w:rPr>
          <w:rFonts w:hint="eastAsia" w:asciiTheme="minorEastAsia" w:hAnsiTheme="minorEastAsia" w:eastAsiaTheme="minorEastAsia"/>
          <w:b/>
          <w:bCs/>
          <w:sz w:val="44"/>
          <w:szCs w:val="44"/>
        </w:rPr>
        <w:t>合同主要条款</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1、工程内容</w:t>
      </w:r>
    </w:p>
    <w:p>
      <w:pPr>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1）决赛馆LED大屏采购安装。</w:t>
      </w:r>
    </w:p>
    <w:p>
      <w:pPr>
        <w:spacing w:line="360" w:lineRule="auto"/>
        <w:ind w:firstLine="240" w:firstLineChars="100"/>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（2）预赛馆LED大屏采购安装。</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2、承包方式 </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中标人以工程量清单综合单价</w:t>
      </w:r>
      <w:r>
        <w:rPr>
          <w:rFonts w:hint="eastAsia" w:asciiTheme="minorEastAsia" w:hAnsiTheme="minorEastAsia" w:eastAsiaTheme="minorEastAsia"/>
          <w:sz w:val="24"/>
          <w:szCs w:val="24"/>
          <w:lang w:eastAsia="zh-CN"/>
        </w:rPr>
        <w:t>固定</w:t>
      </w:r>
      <w:r>
        <w:rPr>
          <w:rFonts w:asciiTheme="minorEastAsia" w:hAnsiTheme="minorEastAsia" w:eastAsiaTheme="minorEastAsia"/>
          <w:sz w:val="24"/>
          <w:szCs w:val="24"/>
        </w:rPr>
        <w:t>方式承包该工程。</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3、工程质量</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参照</w:t>
      </w:r>
      <w:r>
        <w:rPr>
          <w:rFonts w:hint="eastAsia" w:cs="宋体" w:asciiTheme="minorEastAsia" w:hAnsiTheme="minorEastAsia" w:eastAsiaTheme="minorEastAsia"/>
          <w:b w:val="0"/>
          <w:bCs w:val="0"/>
          <w:sz w:val="24"/>
          <w:szCs w:val="24"/>
          <w:lang w:val="en-US" w:eastAsia="zh-CN"/>
        </w:rPr>
        <w:t>双方所签署的LED技术指标</w:t>
      </w:r>
      <w:r>
        <w:rPr>
          <w:rFonts w:hint="eastAsia" w:asciiTheme="minorEastAsia" w:hAnsiTheme="minorEastAsia" w:eastAsiaTheme="minorEastAsia"/>
          <w:sz w:val="24"/>
          <w:szCs w:val="24"/>
        </w:rPr>
        <w:t>，满足招标人验收要求。</w:t>
      </w:r>
      <w:r>
        <w:rPr>
          <w:rFonts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4、工程造价</w:t>
      </w:r>
    </w:p>
    <w:p>
      <w:pPr>
        <w:autoSpaceDE w:val="0"/>
        <w:autoSpaceDN w:val="0"/>
        <w:adjustRightInd w:val="0"/>
        <w:spacing w:line="360" w:lineRule="auto"/>
        <w:jc w:val="left"/>
        <w:rPr>
          <w:rFonts w:cs="SimSun-Identity-H" w:asciiTheme="minorEastAsia" w:hAnsiTheme="minorEastAsia" w:eastAsiaTheme="minorEastAsia"/>
          <w:kern w:val="0"/>
          <w:sz w:val="24"/>
          <w:szCs w:val="24"/>
        </w:rPr>
      </w:pPr>
      <w:r>
        <w:rPr>
          <w:rFonts w:cs="SimSun-Identity-H" w:asciiTheme="minorEastAsia" w:hAnsiTheme="minorEastAsia" w:eastAsiaTheme="minorEastAsia"/>
          <w:kern w:val="0"/>
          <w:sz w:val="24"/>
          <w:szCs w:val="24"/>
        </w:rPr>
        <w:t xml:space="preserve">   本工程暂定总价为</w:t>
      </w:r>
      <w:r>
        <w:rPr>
          <w:rFonts w:cs="SimSun-Identity-H" w:asciiTheme="minorEastAsia" w:hAnsiTheme="minorEastAsia" w:eastAsiaTheme="minorEastAsia"/>
          <w:kern w:val="0"/>
          <w:sz w:val="24"/>
          <w:szCs w:val="24"/>
          <w:u w:val="single"/>
        </w:rPr>
        <w:t xml:space="preserve">       </w:t>
      </w:r>
      <w:r>
        <w:rPr>
          <w:rFonts w:hint="eastAsia" w:cs="SimSun-Identity-H" w:asciiTheme="minorEastAsia" w:hAnsiTheme="minorEastAsia" w:eastAsiaTheme="minorEastAsia"/>
          <w:kern w:val="0"/>
          <w:sz w:val="24"/>
          <w:szCs w:val="24"/>
          <w:u w:val="single"/>
          <w:lang w:val="en-US" w:eastAsia="zh-CN"/>
        </w:rPr>
        <w:t>/</w:t>
      </w:r>
      <w:r>
        <w:rPr>
          <w:rFonts w:cs="SimSun-Identity-H" w:asciiTheme="minorEastAsia" w:hAnsiTheme="minorEastAsia" w:eastAsiaTheme="minorEastAsia"/>
          <w:kern w:val="0"/>
          <w:sz w:val="24"/>
          <w:szCs w:val="24"/>
          <w:u w:val="single"/>
        </w:rPr>
        <w:t xml:space="preserve">         </w:t>
      </w:r>
      <w:r>
        <w:rPr>
          <w:rFonts w:hint="eastAsia" w:cs="SimSun-Identity-H" w:asciiTheme="minorEastAsia" w:hAnsiTheme="minorEastAsia" w:eastAsiaTheme="minorEastAsia"/>
          <w:kern w:val="0"/>
          <w:sz w:val="24"/>
          <w:szCs w:val="24"/>
        </w:rPr>
        <w:t>（元）</w:t>
      </w:r>
    </w:p>
    <w:p>
      <w:pPr>
        <w:autoSpaceDE w:val="0"/>
        <w:autoSpaceDN w:val="0"/>
        <w:adjustRightInd w:val="0"/>
        <w:spacing w:line="360" w:lineRule="auto"/>
        <w:jc w:val="left"/>
        <w:rPr>
          <w:rFonts w:cs="SimSun-Identity-H" w:asciiTheme="minorEastAsia" w:hAnsiTheme="minorEastAsia" w:eastAsiaTheme="minorEastAsia"/>
          <w:kern w:val="0"/>
          <w:sz w:val="24"/>
          <w:szCs w:val="24"/>
        </w:rPr>
      </w:pPr>
      <w:r>
        <w:rPr>
          <w:rFonts w:cs="SimSun-Identity-H" w:asciiTheme="minorEastAsia" w:hAnsiTheme="minorEastAsia" w:eastAsiaTheme="minorEastAsia"/>
          <w:kern w:val="0"/>
          <w:sz w:val="24"/>
          <w:szCs w:val="24"/>
        </w:rPr>
        <w:t>4.1本工程采用工程量清单综合单价</w:t>
      </w:r>
      <w:r>
        <w:rPr>
          <w:rFonts w:hint="eastAsia" w:cs="SimSun-Identity-H" w:asciiTheme="minorEastAsia" w:hAnsiTheme="minorEastAsia" w:eastAsiaTheme="minorEastAsia"/>
          <w:kern w:val="0"/>
          <w:sz w:val="24"/>
          <w:szCs w:val="24"/>
          <w:lang w:eastAsia="zh-CN"/>
        </w:rPr>
        <w:t>固定</w:t>
      </w:r>
      <w:r>
        <w:rPr>
          <w:rFonts w:cs="SimSun-Identity-H" w:asciiTheme="minorEastAsia" w:hAnsiTheme="minorEastAsia" w:eastAsiaTheme="minorEastAsia"/>
          <w:kern w:val="0"/>
          <w:sz w:val="24"/>
          <w:szCs w:val="24"/>
        </w:rPr>
        <w:t>方式计价</w:t>
      </w:r>
      <w:r>
        <w:rPr>
          <w:rFonts w:cs="Arial" w:asciiTheme="minorEastAsia" w:hAnsiTheme="minorEastAsia" w:eastAsiaTheme="minorEastAsia"/>
          <w:sz w:val="24"/>
          <w:szCs w:val="24"/>
        </w:rPr>
        <w:t>。</w:t>
      </w:r>
    </w:p>
    <w:p>
      <w:pPr>
        <w:autoSpaceDE w:val="0"/>
        <w:autoSpaceDN w:val="0"/>
        <w:adjustRightInd w:val="0"/>
        <w:spacing w:line="360" w:lineRule="auto"/>
        <w:jc w:val="left"/>
        <w:rPr>
          <w:rFonts w:ascii="宋体" w:hAnsi="宋体" w:cs="SimSun-Identity-H"/>
          <w:kern w:val="0"/>
          <w:sz w:val="24"/>
          <w:szCs w:val="24"/>
        </w:rPr>
      </w:pPr>
      <w:r>
        <w:rPr>
          <w:rFonts w:cs="SimSun-Identity-H" w:asciiTheme="minorEastAsia" w:hAnsiTheme="minorEastAsia" w:eastAsiaTheme="minorEastAsia"/>
          <w:kern w:val="0"/>
          <w:sz w:val="24"/>
          <w:szCs w:val="24"/>
        </w:rPr>
        <w:t>4.2</w:t>
      </w:r>
      <w:r>
        <w:rPr>
          <w:rFonts w:hint="eastAsia" w:ascii="宋体" w:hAnsi="宋体" w:cs="SimSun-Identity-H"/>
          <w:kern w:val="0"/>
          <w:sz w:val="24"/>
          <w:szCs w:val="24"/>
        </w:rPr>
        <w:t>合同工程量清单综合单价是包括完成工程量清单中一个规定计量单位项目所需人工费、材料费、施工机具使用费、企业管理费和利润，并考虑所有风险因素后的费用。</w:t>
      </w:r>
    </w:p>
    <w:p>
      <w:pPr>
        <w:autoSpaceDE w:val="0"/>
        <w:autoSpaceDN w:val="0"/>
        <w:adjustRightInd w:val="0"/>
        <w:spacing w:line="360" w:lineRule="auto"/>
        <w:jc w:val="left"/>
        <w:rPr>
          <w:rFonts w:ascii="宋体" w:hAnsi="宋体" w:cs="SimSun-Identity-H"/>
          <w:kern w:val="0"/>
          <w:sz w:val="24"/>
          <w:szCs w:val="24"/>
        </w:rPr>
      </w:pPr>
      <w:r>
        <w:rPr>
          <w:rFonts w:hint="eastAsia" w:ascii="宋体" w:hAnsi="宋体" w:cs="SimSun-Identity-H"/>
          <w:kern w:val="0"/>
          <w:sz w:val="24"/>
          <w:szCs w:val="24"/>
        </w:rPr>
        <w:t xml:space="preserve">  （1）合同工程量清单综合单价为固定综合单价，合同履行过程中不再调整，除非在</w:t>
      </w:r>
      <w:r>
        <w:rPr>
          <w:rFonts w:hint="eastAsia" w:ascii="宋体" w:hAnsi="宋体" w:cs="TimesNewRomanPSMT-Identity-H"/>
          <w:kern w:val="0"/>
          <w:sz w:val="24"/>
          <w:szCs w:val="24"/>
        </w:rPr>
        <w:t>“</w:t>
      </w:r>
      <w:r>
        <w:rPr>
          <w:rFonts w:hint="eastAsia" w:ascii="宋体" w:hAnsi="宋体" w:cs="SimSun-Identity-H"/>
          <w:kern w:val="0"/>
          <w:sz w:val="24"/>
          <w:szCs w:val="24"/>
        </w:rPr>
        <w:t>合同条款</w:t>
      </w:r>
      <w:r>
        <w:rPr>
          <w:rFonts w:hint="eastAsia" w:ascii="宋体" w:hAnsi="宋体" w:cs="TimesNewRomanPSMT-Identity-H"/>
          <w:kern w:val="0"/>
          <w:sz w:val="24"/>
          <w:szCs w:val="24"/>
        </w:rPr>
        <w:t>”中</w:t>
      </w:r>
      <w:r>
        <w:rPr>
          <w:rFonts w:hint="eastAsia" w:ascii="宋体" w:hAnsi="宋体" w:cs="SimSun-Identity-H"/>
          <w:kern w:val="0"/>
          <w:sz w:val="24"/>
          <w:szCs w:val="24"/>
        </w:rPr>
        <w:t>另有规定。</w:t>
      </w:r>
    </w:p>
    <w:p>
      <w:pPr>
        <w:autoSpaceDE w:val="0"/>
        <w:autoSpaceDN w:val="0"/>
        <w:adjustRightInd w:val="0"/>
        <w:spacing w:line="360" w:lineRule="auto"/>
        <w:jc w:val="left"/>
        <w:rPr>
          <w:rFonts w:ascii="新宋体" w:hAnsi="新宋体" w:eastAsia="新宋体"/>
          <w:sz w:val="24"/>
          <w:szCs w:val="24"/>
        </w:rPr>
      </w:pPr>
      <w:r>
        <w:rPr>
          <w:rFonts w:hint="eastAsia" w:ascii="宋体" w:hAnsi="宋体" w:cs="SimSun-Identity-H"/>
          <w:kern w:val="0"/>
          <w:sz w:val="24"/>
          <w:szCs w:val="24"/>
        </w:rPr>
        <w:t xml:space="preserve">  （2）合同工程量清单综合单价，</w:t>
      </w:r>
      <w:r>
        <w:rPr>
          <w:rFonts w:hint="eastAsia" w:ascii="宋体" w:hAnsi="宋体"/>
          <w:sz w:val="24"/>
          <w:szCs w:val="24"/>
        </w:rPr>
        <w:t>已综合考虑完成该清单项涉及内容的全方位影响因素。</w:t>
      </w:r>
      <w:r>
        <w:rPr>
          <w:rFonts w:hint="eastAsia" w:ascii="新宋体" w:hAnsi="新宋体" w:eastAsia="新宋体"/>
          <w:sz w:val="24"/>
          <w:szCs w:val="24"/>
        </w:rPr>
        <w:t>在合同期内政策调整、不可预见因素、市场材料价格波动等全部风险，均包含在投标报价中，合同履行过程中不作调整。</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5、施工工期</w:t>
      </w:r>
    </w:p>
    <w:p>
      <w:pPr>
        <w:spacing w:line="360" w:lineRule="auto"/>
        <w:rPr>
          <w:rFonts w:asciiTheme="minorEastAsia" w:hAnsiTheme="minorEastAsia" w:eastAsiaTheme="minorEastAsia"/>
          <w:sz w:val="24"/>
          <w:szCs w:val="24"/>
          <w:highlight w:val="red"/>
        </w:rPr>
      </w:pPr>
      <w:r>
        <w:rPr>
          <w:rFonts w:asciiTheme="minorEastAsia" w:hAnsiTheme="minorEastAsia" w:eastAsiaTheme="minorEastAsia"/>
          <w:sz w:val="24"/>
          <w:szCs w:val="24"/>
        </w:rPr>
        <w:t xml:space="preserve"> </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接到进场通知书后</w:t>
      </w:r>
      <w:r>
        <w:rPr>
          <w:rFonts w:hint="eastAsia" w:asciiTheme="minorEastAsia" w:hAnsiTheme="minorEastAsia" w:eastAsiaTheme="minorEastAsia"/>
          <w:color w:val="auto"/>
          <w:sz w:val="24"/>
          <w:szCs w:val="24"/>
          <w:highlight w:val="none"/>
          <w:lang w:val="en-US" w:eastAsia="zh-CN"/>
        </w:rPr>
        <w:t>20天</w:t>
      </w:r>
      <w:r>
        <w:rPr>
          <w:rFonts w:hint="eastAsia" w:asciiTheme="minorEastAsia" w:hAnsiTheme="minorEastAsia" w:eastAsiaTheme="minorEastAsia"/>
          <w:color w:val="auto"/>
          <w:sz w:val="24"/>
          <w:szCs w:val="24"/>
          <w:highlight w:val="none"/>
        </w:rPr>
        <w:t>（包含国家法定节假日）内完成所有工作</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6、付款方式</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6.1本工程预付款</w:t>
      </w:r>
      <w:r>
        <w:rPr>
          <w:rFonts w:hint="eastAsia" w:asciiTheme="minorEastAsia" w:hAnsiTheme="minorEastAsia" w:eastAsiaTheme="minorEastAsia"/>
          <w:sz w:val="24"/>
          <w:szCs w:val="24"/>
          <w:lang w:eastAsia="zh-CN"/>
        </w:rPr>
        <w:t>为</w:t>
      </w:r>
      <w:r>
        <w:rPr>
          <w:rFonts w:hint="eastAsia" w:asciiTheme="minorEastAsia" w:hAnsiTheme="minorEastAsia" w:eastAsiaTheme="minorEastAsia"/>
          <w:sz w:val="24"/>
          <w:szCs w:val="24"/>
          <w:lang w:val="en-US" w:eastAsia="zh-CN"/>
        </w:rPr>
        <w:t>30%</w:t>
      </w:r>
      <w:r>
        <w:rPr>
          <w:rFonts w:asciiTheme="minorEastAsia" w:hAnsiTheme="minorEastAsia" w:eastAsiaTheme="minorEastAsia"/>
          <w:sz w:val="24"/>
          <w:szCs w:val="24"/>
        </w:rPr>
        <w:t>。</w:t>
      </w:r>
    </w:p>
    <w:p>
      <w:pPr>
        <w:autoSpaceDE w:val="0"/>
        <w:autoSpaceDN w:val="0"/>
        <w:adjustRightInd w:val="0"/>
        <w:spacing w:line="360" w:lineRule="auto"/>
        <w:jc w:val="left"/>
        <w:rPr>
          <w:rFonts w:asciiTheme="minorEastAsia" w:hAnsiTheme="minorEastAsia" w:eastAsiaTheme="minorEastAsia"/>
          <w:color w:val="0000FF"/>
          <w:kern w:val="0"/>
          <w:sz w:val="24"/>
          <w:szCs w:val="24"/>
        </w:rPr>
      </w:pPr>
      <w:r>
        <w:rPr>
          <w:rFonts w:asciiTheme="minorEastAsia" w:hAnsiTheme="minorEastAsia" w:eastAsiaTheme="minorEastAsia"/>
          <w:sz w:val="24"/>
          <w:szCs w:val="24"/>
        </w:rPr>
        <w:t xml:space="preserve">6.2 </w:t>
      </w:r>
      <w:r>
        <w:rPr>
          <w:rFonts w:hint="eastAsia" w:asciiTheme="minorEastAsia" w:hAnsiTheme="minorEastAsia" w:eastAsiaTheme="minorEastAsia"/>
          <w:kern w:val="0"/>
          <w:sz w:val="24"/>
          <w:szCs w:val="24"/>
          <w:lang w:eastAsia="zh-CN"/>
        </w:rPr>
        <w:t>完工后</w:t>
      </w:r>
      <w:r>
        <w:rPr>
          <w:rFonts w:asciiTheme="minorEastAsia" w:hAnsiTheme="minorEastAsia" w:eastAsiaTheme="minorEastAsia"/>
          <w:kern w:val="0"/>
          <w:sz w:val="24"/>
          <w:szCs w:val="24"/>
        </w:rPr>
        <w:t>，在</w:t>
      </w:r>
      <w:r>
        <w:rPr>
          <w:rFonts w:hint="eastAsia" w:asciiTheme="minorEastAsia" w:hAnsiTheme="minorEastAsia" w:eastAsiaTheme="minorEastAsia"/>
          <w:kern w:val="0"/>
          <w:sz w:val="24"/>
          <w:szCs w:val="24"/>
          <w:lang w:val="en-US" w:eastAsia="zh-CN"/>
        </w:rPr>
        <w:t>3</w:t>
      </w:r>
      <w:r>
        <w:rPr>
          <w:rFonts w:asciiTheme="minorEastAsia" w:hAnsiTheme="minorEastAsia" w:eastAsiaTheme="minorEastAsia"/>
          <w:kern w:val="0"/>
          <w:sz w:val="24"/>
          <w:szCs w:val="24"/>
        </w:rPr>
        <w:t>个工作日内向中标人支付</w:t>
      </w:r>
      <w:r>
        <w:rPr>
          <w:rFonts w:hint="eastAsia" w:asciiTheme="minorEastAsia" w:hAnsiTheme="minorEastAsia" w:eastAsiaTheme="minorEastAsia"/>
          <w:kern w:val="0"/>
          <w:sz w:val="24"/>
          <w:szCs w:val="24"/>
          <w:lang w:eastAsia="zh-CN"/>
        </w:rPr>
        <w:t>至</w:t>
      </w:r>
      <w:r>
        <w:rPr>
          <w:rFonts w:asciiTheme="minorEastAsia" w:hAnsiTheme="minorEastAsia" w:eastAsiaTheme="minorEastAsia"/>
          <w:kern w:val="0"/>
          <w:sz w:val="24"/>
          <w:szCs w:val="24"/>
        </w:rPr>
        <w:t>经</w:t>
      </w:r>
      <w:r>
        <w:rPr>
          <w:rFonts w:hint="eastAsia" w:asciiTheme="minorEastAsia" w:hAnsiTheme="minorEastAsia" w:eastAsiaTheme="minorEastAsia"/>
          <w:kern w:val="0"/>
          <w:sz w:val="24"/>
          <w:szCs w:val="24"/>
        </w:rPr>
        <w:t>发包</w:t>
      </w:r>
      <w:r>
        <w:rPr>
          <w:rFonts w:asciiTheme="minorEastAsia" w:hAnsiTheme="minorEastAsia" w:eastAsiaTheme="minorEastAsia"/>
          <w:kern w:val="0"/>
          <w:sz w:val="24"/>
          <w:szCs w:val="24"/>
        </w:rPr>
        <w:t>人审核后确认的进度产值的80%；</w:t>
      </w:r>
    </w:p>
    <w:p>
      <w:pPr>
        <w:autoSpaceDE w:val="0"/>
        <w:autoSpaceDN w:val="0"/>
        <w:adjustRightInd w:val="0"/>
        <w:spacing w:line="360" w:lineRule="auto"/>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6.3 </w:t>
      </w:r>
      <w:r>
        <w:rPr>
          <w:rFonts w:hint="eastAsia" w:asciiTheme="minorEastAsia" w:hAnsiTheme="minorEastAsia" w:eastAsiaTheme="minorEastAsia"/>
          <w:kern w:val="0"/>
          <w:sz w:val="24"/>
          <w:szCs w:val="24"/>
        </w:rPr>
        <w:t>工程结算完成，办理相关结算手续后支付至结算总价的</w:t>
      </w:r>
      <w:r>
        <w:rPr>
          <w:rFonts w:asciiTheme="minorEastAsia" w:hAnsiTheme="minorEastAsia" w:eastAsiaTheme="minorEastAsia"/>
          <w:kern w:val="0"/>
          <w:sz w:val="24"/>
          <w:szCs w:val="24"/>
        </w:rPr>
        <w:t>9</w:t>
      </w:r>
      <w:r>
        <w:rPr>
          <w:rFonts w:hint="eastAsia" w:asciiTheme="minorEastAsia" w:hAnsiTheme="minorEastAsia" w:eastAsiaTheme="minorEastAsia"/>
          <w:kern w:val="0"/>
          <w:sz w:val="24"/>
          <w:szCs w:val="24"/>
          <w:lang w:val="en-US" w:eastAsia="zh-CN"/>
        </w:rPr>
        <w:t>7</w:t>
      </w:r>
      <w:r>
        <w:rPr>
          <w:rFonts w:asciiTheme="minorEastAsia" w:hAnsiTheme="minorEastAsia" w:eastAsiaTheme="minorEastAsia"/>
          <w:kern w:val="0"/>
          <w:sz w:val="24"/>
          <w:szCs w:val="24"/>
        </w:rPr>
        <w:t>%；结算价款的</w:t>
      </w:r>
      <w:r>
        <w:rPr>
          <w:rFonts w:hint="eastAsia" w:asciiTheme="minorEastAsia" w:hAnsiTheme="minorEastAsia" w:eastAsiaTheme="minorEastAsia"/>
          <w:kern w:val="0"/>
          <w:sz w:val="24"/>
          <w:szCs w:val="24"/>
          <w:lang w:val="en-US" w:eastAsia="zh-CN"/>
        </w:rPr>
        <w:t>3</w:t>
      </w:r>
      <w:r>
        <w:rPr>
          <w:rFonts w:asciiTheme="minorEastAsia" w:hAnsiTheme="minorEastAsia" w:eastAsiaTheme="minorEastAsia"/>
          <w:kern w:val="0"/>
          <w:sz w:val="24"/>
          <w:szCs w:val="24"/>
        </w:rPr>
        <w:t>%为质保金，工程质保期</w:t>
      </w:r>
      <w:r>
        <w:rPr>
          <w:rFonts w:hint="eastAsia" w:asciiTheme="minorEastAsia" w:hAnsiTheme="minorEastAsia" w:eastAsiaTheme="minorEastAsia"/>
          <w:kern w:val="0"/>
          <w:sz w:val="24"/>
          <w:szCs w:val="24"/>
          <w:lang w:val="en-US" w:eastAsia="zh-CN"/>
        </w:rPr>
        <w:t>二</w:t>
      </w:r>
      <w:r>
        <w:rPr>
          <w:rFonts w:asciiTheme="minorEastAsia" w:hAnsiTheme="minorEastAsia" w:eastAsiaTheme="minorEastAsia"/>
          <w:kern w:val="0"/>
          <w:sz w:val="24"/>
          <w:szCs w:val="24"/>
        </w:rPr>
        <w:t>年，质保期满后15天内无质量问题无息返还。</w:t>
      </w:r>
    </w:p>
    <w:p>
      <w:pPr>
        <w:autoSpaceDE w:val="0"/>
        <w:autoSpaceDN w:val="0"/>
        <w:adjustRightInd w:val="0"/>
        <w:spacing w:line="360" w:lineRule="auto"/>
        <w:jc w:val="left"/>
        <w:rPr>
          <w:rFonts w:asciiTheme="minorEastAsia" w:hAnsiTheme="minorEastAsia" w:eastAsiaTheme="minorEastAsia"/>
          <w:sz w:val="24"/>
          <w:szCs w:val="24"/>
        </w:rPr>
      </w:pPr>
      <w:r>
        <w:rPr>
          <w:rFonts w:asciiTheme="minorEastAsia" w:hAnsiTheme="minorEastAsia" w:eastAsiaTheme="minorEastAsia"/>
          <w:kern w:val="0"/>
          <w:sz w:val="24"/>
          <w:szCs w:val="24"/>
        </w:rPr>
        <w:t xml:space="preserve">6.4 </w:t>
      </w:r>
      <w:r>
        <w:rPr>
          <w:rFonts w:hint="eastAsia" w:asciiTheme="minorEastAsia" w:hAnsiTheme="minorEastAsia" w:eastAsiaTheme="minorEastAsia"/>
          <w:sz w:val="24"/>
          <w:szCs w:val="24"/>
        </w:rPr>
        <w:t>发包人每次支付工程款前，中标人应向发包人提供等额正规发票。</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7、保修责任 </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质保期为二年，自</w:t>
      </w:r>
      <w:r>
        <w:rPr>
          <w:rFonts w:hint="eastAsia" w:asciiTheme="minorEastAsia" w:hAnsiTheme="minorEastAsia" w:eastAsiaTheme="minorEastAsia"/>
          <w:sz w:val="24"/>
          <w:szCs w:val="24"/>
        </w:rPr>
        <w:t>发包</w:t>
      </w:r>
      <w:r>
        <w:rPr>
          <w:rFonts w:asciiTheme="minorEastAsia" w:hAnsiTheme="minorEastAsia" w:eastAsiaTheme="minorEastAsia"/>
          <w:sz w:val="24"/>
          <w:szCs w:val="24"/>
        </w:rPr>
        <w:t>人验收合格之日起计。</w:t>
      </w:r>
    </w:p>
    <w:p>
      <w:pPr>
        <w:spacing w:line="360" w:lineRule="auto"/>
        <w:jc w:val="both"/>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center"/>
        <w:rPr>
          <w:rFonts w:hint="eastAsia" w:asciiTheme="minorEastAsia" w:hAnsiTheme="minorEastAsia" w:eastAsiaTheme="minorEastAsia"/>
          <w:sz w:val="44"/>
          <w:szCs w:val="44"/>
        </w:rPr>
      </w:pPr>
    </w:p>
    <w:p>
      <w:pPr>
        <w:spacing w:line="360" w:lineRule="auto"/>
        <w:jc w:val="both"/>
        <w:rPr>
          <w:rFonts w:hint="eastAsia" w:asciiTheme="minorEastAsia" w:hAnsiTheme="minorEastAsia" w:eastAsiaTheme="minorEastAsia"/>
          <w:sz w:val="44"/>
          <w:szCs w:val="44"/>
        </w:rPr>
      </w:pPr>
    </w:p>
    <w:p>
      <w:pPr>
        <w:spacing w:line="360" w:lineRule="auto"/>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第四章</w:t>
      </w:r>
      <w:r>
        <w:rPr>
          <w:rFonts w:asciiTheme="minorEastAsia" w:hAnsiTheme="minorEastAsia" w:eastAsiaTheme="minorEastAsia"/>
          <w:sz w:val="44"/>
          <w:szCs w:val="44"/>
        </w:rPr>
        <w:t xml:space="preserve">     </w:t>
      </w:r>
      <w:r>
        <w:rPr>
          <w:rFonts w:hint="eastAsia" w:asciiTheme="minorEastAsia" w:hAnsiTheme="minorEastAsia" w:eastAsiaTheme="minorEastAsia"/>
          <w:sz w:val="44"/>
          <w:szCs w:val="44"/>
        </w:rPr>
        <w:t>投标文件部分格式</w:t>
      </w:r>
    </w:p>
    <w:p>
      <w:pPr>
        <w:pStyle w:val="3"/>
        <w:spacing w:line="360" w:lineRule="auto"/>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附件</w:t>
      </w:r>
      <w:r>
        <w:rPr>
          <w:rFonts w:asciiTheme="minorEastAsia" w:hAnsiTheme="minorEastAsia" w:eastAsiaTheme="minorEastAsia"/>
          <w:b w:val="0"/>
          <w:bCs w:val="0"/>
          <w:sz w:val="24"/>
          <w:szCs w:val="24"/>
        </w:rPr>
        <w:t xml:space="preserve">1  </w:t>
      </w:r>
    </w:p>
    <w:p>
      <w:pPr>
        <w:pStyle w:val="3"/>
        <w:spacing w:line="360" w:lineRule="auto"/>
        <w:ind w:firstLine="354" w:firstLineChars="147"/>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法定代表人身份证明书</w:t>
      </w:r>
    </w:p>
    <w:p>
      <w:pPr>
        <w:spacing w:line="360" w:lineRule="auto"/>
        <w:jc w:val="lef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单位名称：</w:t>
      </w: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u w:val="single"/>
        </w:rPr>
      </w:pP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单位性质：</w:t>
      </w: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u w:val="single"/>
        </w:rPr>
      </w:pP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地址：</w:t>
      </w:r>
      <w:r>
        <w:rPr>
          <w:rFonts w:asciiTheme="minorEastAsia" w:hAnsiTheme="minorEastAsia" w:eastAsiaTheme="minorEastAsia"/>
          <w:spacing w:val="10"/>
          <w:sz w:val="24"/>
          <w:szCs w:val="24"/>
        </w:rPr>
        <w:t xml:space="preserve">   </w:t>
      </w: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rPr>
      </w:pPr>
      <w:r>
        <w:rPr>
          <w:rFonts w:asciiTheme="minorEastAsia" w:hAnsiTheme="minorEastAsia" w:eastAsiaTheme="minorEastAsia"/>
          <w:spacing w:val="10"/>
          <w:sz w:val="24"/>
          <w:szCs w:val="24"/>
        </w:rPr>
        <w:t xml:space="preserve"> </w:t>
      </w:r>
    </w:p>
    <w:p>
      <w:pPr>
        <w:spacing w:line="360" w:lineRule="auto"/>
        <w:jc w:val="left"/>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成立时间：</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年</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月</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日</w:t>
      </w:r>
    </w:p>
    <w:p>
      <w:pPr>
        <w:spacing w:line="360" w:lineRule="auto"/>
        <w:jc w:val="left"/>
        <w:rPr>
          <w:rFonts w:asciiTheme="minorEastAsia" w:hAnsiTheme="minorEastAsia" w:eastAsiaTheme="minorEastAsia"/>
          <w:spacing w:val="10"/>
          <w:sz w:val="24"/>
          <w:szCs w:val="24"/>
        </w:rPr>
      </w:pPr>
      <w:r>
        <w:rPr>
          <w:rFonts w:asciiTheme="minorEastAsia" w:hAnsiTheme="minorEastAsia" w:eastAsiaTheme="minorEastAsia"/>
          <w:spacing w:val="10"/>
          <w:sz w:val="24"/>
          <w:szCs w:val="24"/>
        </w:rPr>
        <w:t xml:space="preserve"> </w:t>
      </w:r>
    </w:p>
    <w:p>
      <w:pPr>
        <w:spacing w:line="360" w:lineRule="auto"/>
        <w:jc w:val="lef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经营期限：</w:t>
      </w: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rPr>
      </w:pPr>
      <w:r>
        <w:rPr>
          <w:rFonts w:asciiTheme="minorEastAsia" w:hAnsiTheme="minorEastAsia" w:eastAsiaTheme="minorEastAsia"/>
          <w:spacing w:val="10"/>
          <w:sz w:val="24"/>
          <w:szCs w:val="24"/>
        </w:rPr>
        <w:t xml:space="preserve"> </w:t>
      </w:r>
    </w:p>
    <w:p>
      <w:pPr>
        <w:spacing w:line="360" w:lineRule="auto"/>
        <w:jc w:val="lef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姓</w:t>
      </w:r>
      <w:r>
        <w:rPr>
          <w:rFonts w:asciiTheme="minorEastAsia" w:hAnsiTheme="minorEastAsia" w:eastAsiaTheme="minorEastAsia"/>
          <w:spacing w:val="10"/>
          <w:sz w:val="24"/>
          <w:szCs w:val="24"/>
        </w:rPr>
        <w:t xml:space="preserve">    </w:t>
      </w:r>
      <w:r>
        <w:rPr>
          <w:rFonts w:hint="eastAsia" w:asciiTheme="minorEastAsia" w:hAnsiTheme="minorEastAsia" w:eastAsiaTheme="minorEastAsia"/>
          <w:spacing w:val="10"/>
          <w:sz w:val="24"/>
          <w:szCs w:val="24"/>
        </w:rPr>
        <w:t>名：</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性别：</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年龄：</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职务：</w:t>
      </w:r>
      <w:r>
        <w:rPr>
          <w:rFonts w:asciiTheme="minorEastAsia" w:hAnsiTheme="minorEastAsia" w:eastAsiaTheme="minorEastAsia"/>
          <w:spacing w:val="10"/>
          <w:sz w:val="24"/>
          <w:szCs w:val="24"/>
          <w:u w:val="single"/>
        </w:rPr>
        <w:t xml:space="preserve">      </w:t>
      </w:r>
    </w:p>
    <w:p>
      <w:pPr>
        <w:spacing w:line="360" w:lineRule="auto"/>
        <w:jc w:val="left"/>
        <w:rPr>
          <w:rFonts w:asciiTheme="minorEastAsia" w:hAnsiTheme="minorEastAsia" w:eastAsiaTheme="minorEastAsia"/>
          <w:spacing w:val="10"/>
          <w:sz w:val="24"/>
          <w:szCs w:val="24"/>
        </w:rPr>
      </w:pPr>
      <w:r>
        <w:rPr>
          <w:rFonts w:asciiTheme="minorEastAsia" w:hAnsiTheme="minorEastAsia" w:eastAsiaTheme="minorEastAsia"/>
          <w:spacing w:val="10"/>
          <w:sz w:val="24"/>
          <w:szCs w:val="24"/>
        </w:rPr>
        <w:t xml:space="preserve"> </w:t>
      </w:r>
    </w:p>
    <w:p>
      <w:pPr>
        <w:spacing w:line="360" w:lineRule="auto"/>
        <w:jc w:val="left"/>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系</w:t>
      </w:r>
      <w:r>
        <w:rPr>
          <w:rFonts w:asciiTheme="minorEastAsia" w:hAnsiTheme="minorEastAsia" w:eastAsiaTheme="minorEastAsia"/>
          <w:spacing w:val="10"/>
          <w:sz w:val="24"/>
          <w:szCs w:val="24"/>
          <w:u w:val="single"/>
        </w:rPr>
        <w:t xml:space="preserve">                                        </w:t>
      </w:r>
      <w:r>
        <w:rPr>
          <w:rFonts w:hint="eastAsia" w:asciiTheme="minorEastAsia" w:hAnsiTheme="minorEastAsia" w:eastAsiaTheme="minorEastAsia"/>
          <w:spacing w:val="10"/>
          <w:sz w:val="24"/>
          <w:szCs w:val="24"/>
        </w:rPr>
        <w:t>的法定代表人。</w:t>
      </w:r>
    </w:p>
    <w:p>
      <w:pPr>
        <w:spacing w:line="360" w:lineRule="auto"/>
        <w:jc w:val="left"/>
        <w:rPr>
          <w:rFonts w:asciiTheme="minorEastAsia" w:hAnsiTheme="minorEastAsia" w:eastAsiaTheme="minorEastAsia"/>
          <w:spacing w:val="10"/>
          <w:sz w:val="24"/>
          <w:szCs w:val="24"/>
        </w:rPr>
      </w:pPr>
      <w:r>
        <w:rPr>
          <w:rFonts w:asciiTheme="minorEastAsia" w:hAnsiTheme="minorEastAsia" w:eastAsiaTheme="minorEastAsia"/>
          <w:spacing w:val="10"/>
          <w:sz w:val="24"/>
          <w:szCs w:val="24"/>
        </w:rPr>
        <w:t xml:space="preserve"> </w:t>
      </w:r>
    </w:p>
    <w:p>
      <w:pPr>
        <w:spacing w:line="360" w:lineRule="auto"/>
        <w:jc w:val="left"/>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特此证明。</w:t>
      </w:r>
    </w:p>
    <w:p>
      <w:pPr>
        <w:spacing w:line="360" w:lineRule="auto"/>
        <w:ind w:right="264"/>
        <w:jc w:val="right"/>
        <w:rPr>
          <w:rFonts w:asciiTheme="minorEastAsia" w:hAnsiTheme="minorEastAsia" w:eastAsiaTheme="minorEastAsia"/>
          <w:spacing w:val="10"/>
          <w:sz w:val="24"/>
          <w:szCs w:val="24"/>
          <w:u w:val="single"/>
        </w:rPr>
      </w:pPr>
      <w:r>
        <w:rPr>
          <w:rFonts w:hint="eastAsia" w:asciiTheme="minorEastAsia" w:hAnsiTheme="minorEastAsia" w:eastAsiaTheme="minorEastAsia"/>
          <w:spacing w:val="10"/>
          <w:sz w:val="24"/>
          <w:szCs w:val="24"/>
        </w:rPr>
        <w:t>投标人：</w:t>
      </w:r>
      <w:r>
        <w:rPr>
          <w:rFonts w:asciiTheme="minorEastAsia" w:hAnsiTheme="minorEastAsia" w:eastAsiaTheme="minorEastAsia"/>
          <w:spacing w:val="10"/>
          <w:sz w:val="24"/>
          <w:szCs w:val="24"/>
          <w:u w:val="single"/>
        </w:rPr>
        <w:t xml:space="preserve">                   （盖章）</w:t>
      </w:r>
    </w:p>
    <w:p>
      <w:pPr>
        <w:spacing w:line="360" w:lineRule="auto"/>
        <w:jc w:val="right"/>
        <w:rPr>
          <w:rFonts w:asciiTheme="minorEastAsia" w:hAnsiTheme="minorEastAsia" w:eastAsiaTheme="minorEastAsia"/>
          <w:spacing w:val="10"/>
          <w:sz w:val="24"/>
          <w:szCs w:val="24"/>
          <w:u w:val="single"/>
        </w:rPr>
      </w:pPr>
      <w:r>
        <w:rPr>
          <w:rFonts w:asciiTheme="minorEastAsia" w:hAnsiTheme="minorEastAsia" w:eastAsiaTheme="minorEastAsia"/>
          <w:spacing w:val="10"/>
          <w:sz w:val="24"/>
          <w:szCs w:val="24"/>
          <w:u w:val="single"/>
        </w:rPr>
        <w:t xml:space="preserve"> </w:t>
      </w:r>
    </w:p>
    <w:p>
      <w:pPr>
        <w:pStyle w:val="10"/>
        <w:spacing w:line="360" w:lineRule="auto"/>
        <w:ind w:left="99" w:leftChars="47" w:right="843"/>
        <w:rPr>
          <w:rFonts w:asciiTheme="minorEastAsia" w:hAnsiTheme="minorEastAsia" w:eastAsiaTheme="minorEastAsia"/>
          <w:sz w:val="24"/>
          <w:szCs w:val="24"/>
          <w:u w:val="single"/>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期：</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asciiTheme="minorEastAsia" w:hAnsiTheme="minorEastAsia" w:eastAsiaTheme="minorEastAsia"/>
          <w:sz w:val="24"/>
          <w:szCs w:val="24"/>
          <w:u w:val="single"/>
        </w:rPr>
        <w:t xml:space="preserve">   日</w:t>
      </w:r>
    </w:p>
    <w:p>
      <w:pPr>
        <w:rPr>
          <w:rFonts w:asciiTheme="minorEastAsia" w:hAnsiTheme="minorEastAsia" w:eastAsiaTheme="minorEastAsia"/>
          <w:sz w:val="24"/>
          <w:szCs w:val="24"/>
          <w:u w:val="single"/>
        </w:rPr>
      </w:pPr>
    </w:p>
    <w:p>
      <w:pPr>
        <w:rPr>
          <w:rFonts w:asciiTheme="minorEastAsia" w:hAnsiTheme="minorEastAsia" w:eastAsiaTheme="minorEastAsia"/>
          <w:sz w:val="24"/>
          <w:szCs w:val="24"/>
          <w:u w:val="single"/>
        </w:rPr>
      </w:pPr>
    </w:p>
    <w:p>
      <w:pPr>
        <w:pStyle w:val="10"/>
        <w:spacing w:line="360" w:lineRule="auto"/>
        <w:ind w:left="99" w:leftChars="47" w:right="843"/>
        <w:rPr>
          <w:rFonts w:asciiTheme="minorEastAsia" w:hAnsiTheme="minorEastAsia" w:eastAsiaTheme="minorEastAsia"/>
          <w:b w:val="0"/>
          <w:bCs w:val="0"/>
          <w:sz w:val="24"/>
          <w:szCs w:val="24"/>
        </w:rPr>
      </w:pPr>
    </w:p>
    <w:p>
      <w:pPr>
        <w:pStyle w:val="10"/>
        <w:spacing w:line="360" w:lineRule="auto"/>
        <w:ind w:left="99" w:leftChars="47" w:right="843"/>
        <w:rPr>
          <w:rFonts w:asciiTheme="minorEastAsia" w:hAnsiTheme="minorEastAsia" w:eastAsiaTheme="minorEastAsia"/>
          <w:b w:val="0"/>
          <w:bCs w:val="0"/>
          <w:sz w:val="24"/>
          <w:szCs w:val="24"/>
        </w:rPr>
      </w:pPr>
    </w:p>
    <w:p>
      <w:pPr>
        <w:pStyle w:val="10"/>
        <w:spacing w:line="360" w:lineRule="auto"/>
        <w:ind w:left="99" w:leftChars="47" w:right="843"/>
        <w:rPr>
          <w:rFonts w:asciiTheme="minorEastAsia" w:hAnsiTheme="minorEastAsia" w:eastAsiaTheme="minorEastAsia"/>
          <w:b w:val="0"/>
          <w:bCs w:val="0"/>
          <w:sz w:val="24"/>
          <w:szCs w:val="24"/>
        </w:rPr>
      </w:pPr>
      <w:r>
        <w:rPr>
          <w:rFonts w:asciiTheme="minorEastAsia" w:hAnsiTheme="minorEastAsia" w:eastAsiaTheme="minorEastAsia"/>
          <w:b w:val="0"/>
          <w:bCs w:val="0"/>
          <w:sz w:val="24"/>
          <w:szCs w:val="24"/>
        </w:rPr>
        <w:t>附件2</w:t>
      </w:r>
    </w:p>
    <w:p>
      <w:pPr>
        <w:spacing w:line="360" w:lineRule="auto"/>
        <w:ind w:firstLine="2709" w:firstLineChars="1038"/>
        <w:rPr>
          <w:rFonts w:asciiTheme="minorEastAsia" w:hAnsiTheme="minorEastAsia" w:eastAsiaTheme="minorEastAsia"/>
          <w:b/>
          <w:bCs/>
          <w:spacing w:val="10"/>
          <w:sz w:val="24"/>
          <w:szCs w:val="24"/>
        </w:rPr>
      </w:pPr>
      <w:r>
        <w:rPr>
          <w:rFonts w:hint="eastAsia" w:asciiTheme="minorEastAsia" w:hAnsiTheme="minorEastAsia" w:eastAsiaTheme="minorEastAsia"/>
          <w:b/>
          <w:bCs/>
          <w:spacing w:val="10"/>
          <w:sz w:val="24"/>
          <w:szCs w:val="24"/>
        </w:rPr>
        <w:t>法定代表人授权委托书</w:t>
      </w:r>
    </w:p>
    <w:p>
      <w:pPr>
        <w:spacing w:line="360" w:lineRule="auto"/>
        <w:ind w:firstLine="1795" w:firstLineChars="688"/>
        <w:rPr>
          <w:rFonts w:asciiTheme="minorEastAsia" w:hAnsiTheme="minorEastAsia" w:eastAsiaTheme="minorEastAsia"/>
          <w:b/>
          <w:bCs/>
          <w:spacing w:val="10"/>
          <w:sz w:val="24"/>
          <w:szCs w:val="24"/>
        </w:rPr>
      </w:pPr>
      <w:r>
        <w:rPr>
          <w:rFonts w:asciiTheme="minorEastAsia" w:hAnsiTheme="minorEastAsia" w:eastAsiaTheme="minorEastAsia"/>
          <w:b/>
          <w:bCs/>
          <w:spacing w:val="10"/>
          <w:sz w:val="24"/>
          <w:szCs w:val="24"/>
        </w:rPr>
        <w:t xml:space="preserve"> </w:t>
      </w:r>
    </w:p>
    <w:p>
      <w:pPr>
        <w:spacing w:line="360" w:lineRule="auto"/>
        <w:ind w:firstLine="120" w:firstLineChars="50"/>
        <w:rPr>
          <w:rFonts w:cs="新宋体" w:asciiTheme="minorEastAsia" w:hAnsiTheme="minorEastAsia" w:eastAsiaTheme="minorEastAsia"/>
          <w:spacing w:val="10"/>
          <w:sz w:val="24"/>
          <w:szCs w:val="24"/>
        </w:rPr>
      </w:pPr>
      <w:r>
        <w:rPr>
          <w:rFonts w:hint="eastAsia" w:cs="新宋体" w:asciiTheme="minorEastAsia" w:hAnsiTheme="minorEastAsia" w:eastAsiaTheme="minorEastAsia"/>
          <w:sz w:val="24"/>
          <w:szCs w:val="24"/>
          <w:lang w:val="en-US" w:eastAsia="zh-CN"/>
        </w:rPr>
        <w:t>中诚投建工集团有限公司</w:t>
      </w:r>
      <w:r>
        <w:rPr>
          <w:rFonts w:hint="eastAsia" w:cs="新宋体" w:asciiTheme="minorEastAsia" w:hAnsiTheme="minorEastAsia" w:eastAsiaTheme="minorEastAsia"/>
          <w:spacing w:val="10"/>
          <w:sz w:val="24"/>
          <w:szCs w:val="24"/>
        </w:rPr>
        <w:t>：</w:t>
      </w:r>
    </w:p>
    <w:p>
      <w:pPr>
        <w:numPr>
          <w:ilvl w:val="0"/>
          <w:numId w:val="0"/>
        </w:numPr>
        <w:spacing w:line="360" w:lineRule="auto"/>
        <w:ind w:leftChars="0"/>
        <w:jc w:val="left"/>
        <w:rPr>
          <w:rFonts w:cs="新宋体" w:asciiTheme="minorEastAsia" w:hAnsiTheme="minorEastAsia" w:eastAsiaTheme="minorEastAsia"/>
          <w:spacing w:val="10"/>
          <w:sz w:val="24"/>
          <w:szCs w:val="24"/>
        </w:rPr>
      </w:pPr>
      <w:r>
        <w:rPr>
          <w:rFonts w:cs="新宋体" w:asciiTheme="minorEastAsia" w:hAnsiTheme="minorEastAsia" w:eastAsiaTheme="minorEastAsia"/>
          <w:spacing w:val="10"/>
          <w:sz w:val="24"/>
          <w:szCs w:val="24"/>
        </w:rPr>
        <w:t xml:space="preserve">      本授权委托书声明：我</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系</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的法定代表人，现授权委托</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单位名称）的</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（姓名），年龄</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岁，居民身份证号码</w:t>
      </w:r>
      <w:r>
        <w:rPr>
          <w:rFonts w:cs="新宋体" w:asciiTheme="minorEastAsia" w:hAnsiTheme="minorEastAsia" w:eastAsiaTheme="minorEastAsia"/>
          <w:spacing w:val="10"/>
          <w:sz w:val="24"/>
          <w:szCs w:val="24"/>
          <w:u w:val="single"/>
        </w:rPr>
        <w:t xml:space="preserve">                      </w:t>
      </w:r>
      <w:r>
        <w:rPr>
          <w:rFonts w:hint="eastAsia" w:cs="新宋体" w:asciiTheme="minorEastAsia" w:hAnsiTheme="minorEastAsia" w:eastAsiaTheme="minorEastAsia"/>
          <w:spacing w:val="10"/>
          <w:sz w:val="24"/>
          <w:szCs w:val="24"/>
        </w:rPr>
        <w:t>为我公司代理人，以我公司名义参加</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-LED大屏专业分包工程</w:t>
      </w:r>
      <w:r>
        <w:rPr>
          <w:rFonts w:hint="eastAsia" w:cs="新宋体" w:asciiTheme="minorEastAsia" w:hAnsiTheme="minorEastAsia" w:eastAsiaTheme="minorEastAsia"/>
          <w:spacing w:val="10"/>
          <w:sz w:val="24"/>
          <w:szCs w:val="24"/>
          <w:lang w:eastAsia="zh-CN"/>
        </w:rPr>
        <w:t>的</w:t>
      </w:r>
      <w:r>
        <w:rPr>
          <w:rFonts w:hint="eastAsia" w:cs="新宋体" w:asciiTheme="minorEastAsia" w:hAnsiTheme="minorEastAsia" w:eastAsiaTheme="minorEastAsia"/>
          <w:spacing w:val="10"/>
          <w:sz w:val="24"/>
          <w:szCs w:val="24"/>
        </w:rPr>
        <w:t>投标活动。委托代理人在投标、中标及合同谈判过程中所签署的一切文件和处理与之与关的一切事务，我及我公司均予以承认。其签名真迹如本委托书所示。</w:t>
      </w:r>
    </w:p>
    <w:p>
      <w:pPr>
        <w:spacing w:line="360" w:lineRule="auto"/>
        <w:ind w:firstLine="480" w:firstLineChars="200"/>
        <w:rPr>
          <w:rFonts w:cs="新宋体" w:asciiTheme="minorEastAsia" w:hAnsiTheme="minorEastAsia" w:eastAsiaTheme="minorEastAsia"/>
          <w:sz w:val="24"/>
          <w:szCs w:val="24"/>
        </w:rPr>
      </w:pPr>
      <w:r>
        <w:rPr>
          <w:rFonts w:hint="eastAsia" w:cs="新宋体" w:asciiTheme="minorEastAsia" w:hAnsiTheme="minorEastAsia" w:eastAsiaTheme="minorEastAsia"/>
          <w:sz w:val="24"/>
          <w:szCs w:val="24"/>
        </w:rPr>
        <w:t>法定代表人（签字）：</w:t>
      </w:r>
      <w:r>
        <w:rPr>
          <w:rFonts w:cs="新宋体" w:asciiTheme="minorEastAsia" w:hAnsiTheme="minorEastAsia" w:eastAsiaTheme="minorEastAsia"/>
          <w:sz w:val="24"/>
          <w:szCs w:val="24"/>
          <w:u w:val="single"/>
        </w:rPr>
        <w:t xml:space="preserve">            </w:t>
      </w:r>
    </w:p>
    <w:p>
      <w:pPr>
        <w:spacing w:line="360" w:lineRule="auto"/>
        <w:ind w:firstLine="480" w:firstLineChars="200"/>
        <w:rPr>
          <w:rFonts w:cs="新宋体" w:asciiTheme="minorEastAsia" w:hAnsiTheme="minorEastAsia" w:eastAsiaTheme="minorEastAsia"/>
          <w:sz w:val="24"/>
          <w:szCs w:val="24"/>
        </w:rPr>
      </w:pPr>
      <w:r>
        <w:rPr>
          <w:rFonts w:hint="eastAsia" w:cs="新宋体" w:asciiTheme="minorEastAsia" w:hAnsiTheme="minorEastAsia" w:eastAsiaTheme="minorEastAsia"/>
          <w:sz w:val="24"/>
          <w:szCs w:val="24"/>
        </w:rPr>
        <w:t>委托代理人（即被授权人）（签字）：</w:t>
      </w:r>
      <w:r>
        <w:rPr>
          <w:rFonts w:cs="新宋体" w:asciiTheme="minorEastAsia" w:hAnsiTheme="minorEastAsia" w:eastAsiaTheme="minorEastAsia"/>
          <w:sz w:val="24"/>
          <w:szCs w:val="24"/>
          <w:u w:val="single"/>
        </w:rPr>
        <w:t xml:space="preserve">            </w:t>
      </w:r>
      <w:r>
        <w:rPr>
          <w:rFonts w:cs="新宋体" w:asciiTheme="minorEastAsia" w:hAnsiTheme="minorEastAsia" w:eastAsiaTheme="minorEastAsia"/>
          <w:sz w:val="24"/>
          <w:szCs w:val="24"/>
        </w:rPr>
        <w:t xml:space="preserve"> </w:t>
      </w:r>
    </w:p>
    <w:p>
      <w:pPr>
        <w:spacing w:line="360" w:lineRule="auto"/>
        <w:ind w:firstLine="4420" w:firstLineChars="1700"/>
        <w:rPr>
          <w:rFonts w:cs="新宋体" w:asciiTheme="minorEastAsia" w:hAnsiTheme="minorEastAsia" w:eastAsiaTheme="minorEastAsia"/>
          <w:spacing w:val="10"/>
          <w:sz w:val="24"/>
          <w:szCs w:val="24"/>
        </w:rPr>
      </w:pPr>
      <w:r>
        <w:rPr>
          <w:rFonts w:cs="新宋体" w:asciiTheme="minorEastAsia" w:hAnsiTheme="minorEastAsia" w:eastAsiaTheme="minorEastAsia"/>
          <w:spacing w:val="10"/>
          <w:sz w:val="24"/>
          <w:szCs w:val="24"/>
        </w:rPr>
        <w:t xml:space="preserve"> </w:t>
      </w:r>
    </w:p>
    <w:p>
      <w:pPr>
        <w:spacing w:line="360" w:lineRule="auto"/>
        <w:ind w:firstLine="4420" w:firstLineChars="1700"/>
        <w:rPr>
          <w:rFonts w:cs="新宋体" w:asciiTheme="minorEastAsia" w:hAnsiTheme="minorEastAsia" w:eastAsiaTheme="minorEastAsia"/>
          <w:sz w:val="24"/>
          <w:szCs w:val="24"/>
        </w:rPr>
      </w:pPr>
      <w:r>
        <w:rPr>
          <w:rFonts w:hint="eastAsia" w:cs="新宋体" w:asciiTheme="minorEastAsia" w:hAnsiTheme="minorEastAsia" w:eastAsiaTheme="minorEastAsia"/>
          <w:spacing w:val="10"/>
          <w:sz w:val="24"/>
          <w:szCs w:val="24"/>
        </w:rPr>
        <w:t>投标人：</w:t>
      </w:r>
      <w:r>
        <w:rPr>
          <w:rFonts w:cs="新宋体" w:asciiTheme="minorEastAsia" w:hAnsiTheme="minorEastAsia" w:eastAsiaTheme="minorEastAsia"/>
          <w:spacing w:val="10"/>
          <w:sz w:val="24"/>
          <w:szCs w:val="24"/>
          <w:u w:val="single"/>
        </w:rPr>
        <w:t xml:space="preserve">                   </w:t>
      </w:r>
    </w:p>
    <w:p>
      <w:pPr>
        <w:spacing w:line="360" w:lineRule="auto"/>
        <w:ind w:right="808" w:firstLine="6312" w:firstLineChars="2428"/>
        <w:rPr>
          <w:rFonts w:cs="新宋体" w:asciiTheme="minorEastAsia" w:hAnsiTheme="minorEastAsia" w:eastAsiaTheme="minorEastAsia"/>
          <w:spacing w:val="10"/>
          <w:sz w:val="24"/>
          <w:szCs w:val="24"/>
        </w:rPr>
      </w:pPr>
      <w:r>
        <w:rPr>
          <w:rFonts w:hint="eastAsia" w:cs="新宋体" w:asciiTheme="minorEastAsia" w:hAnsiTheme="minorEastAsia" w:eastAsiaTheme="minorEastAsia"/>
          <w:spacing w:val="10"/>
          <w:sz w:val="24"/>
          <w:szCs w:val="24"/>
        </w:rPr>
        <w:t>（盖章）</w:t>
      </w:r>
    </w:p>
    <w:p>
      <w:pPr>
        <w:spacing w:line="360" w:lineRule="auto"/>
        <w:ind w:firstLine="705"/>
        <w:jc w:val="right"/>
        <w:rPr>
          <w:rFonts w:cs="新宋体" w:asciiTheme="minorEastAsia" w:hAnsiTheme="minorEastAsia" w:eastAsiaTheme="minorEastAsia"/>
          <w:sz w:val="24"/>
          <w:szCs w:val="24"/>
        </w:rPr>
      </w:pPr>
      <w:r>
        <w:rPr>
          <w:rFonts w:cs="新宋体" w:asciiTheme="minorEastAsia" w:hAnsiTheme="minorEastAsia" w:eastAsiaTheme="minorEastAsia"/>
          <w:sz w:val="24"/>
          <w:szCs w:val="24"/>
          <w:u w:val="single"/>
        </w:rPr>
        <w:t xml:space="preserve">       </w:t>
      </w:r>
      <w:r>
        <w:rPr>
          <w:rFonts w:hint="eastAsia" w:cs="新宋体" w:asciiTheme="minorEastAsia" w:hAnsiTheme="minorEastAsia" w:eastAsiaTheme="minorEastAsia"/>
          <w:sz w:val="24"/>
          <w:szCs w:val="24"/>
        </w:rPr>
        <w:t>年</w:t>
      </w:r>
      <w:r>
        <w:rPr>
          <w:rFonts w:cs="新宋体" w:asciiTheme="minorEastAsia" w:hAnsiTheme="minorEastAsia" w:eastAsiaTheme="minorEastAsia"/>
          <w:sz w:val="24"/>
          <w:szCs w:val="24"/>
          <w:u w:val="single"/>
        </w:rPr>
        <w:t xml:space="preserve">   </w:t>
      </w:r>
      <w:r>
        <w:rPr>
          <w:rFonts w:hint="eastAsia" w:cs="新宋体" w:asciiTheme="minorEastAsia" w:hAnsiTheme="minorEastAsia" w:eastAsiaTheme="minorEastAsia"/>
          <w:sz w:val="24"/>
          <w:szCs w:val="24"/>
        </w:rPr>
        <w:t>月</w:t>
      </w:r>
      <w:r>
        <w:rPr>
          <w:rFonts w:cs="新宋体" w:asciiTheme="minorEastAsia" w:hAnsiTheme="minorEastAsia" w:eastAsiaTheme="minorEastAsia"/>
          <w:sz w:val="24"/>
          <w:szCs w:val="24"/>
          <w:u w:val="single"/>
        </w:rPr>
        <w:t xml:space="preserve">  </w:t>
      </w:r>
      <w:r>
        <w:rPr>
          <w:rFonts w:hint="eastAsia" w:cs="新宋体" w:asciiTheme="minorEastAsia" w:hAnsiTheme="minorEastAsia" w:eastAsiaTheme="minorEastAsia"/>
          <w:sz w:val="24"/>
          <w:szCs w:val="24"/>
        </w:rPr>
        <w:t>日</w:t>
      </w:r>
    </w:p>
    <w:tbl>
      <w:tblPr>
        <w:tblStyle w:val="7"/>
        <w:tblW w:w="7371" w:type="dxa"/>
        <w:tblInd w:w="1038" w:type="dxa"/>
        <w:tblLayout w:type="fixed"/>
        <w:tblCellMar>
          <w:top w:w="0" w:type="dxa"/>
          <w:left w:w="108" w:type="dxa"/>
          <w:bottom w:w="0" w:type="dxa"/>
          <w:right w:w="108" w:type="dxa"/>
        </w:tblCellMar>
      </w:tblPr>
      <w:tblGrid>
        <w:gridCol w:w="7371"/>
      </w:tblGrid>
      <w:tr>
        <w:tblPrEx>
          <w:tblCellMar>
            <w:top w:w="0" w:type="dxa"/>
            <w:left w:w="108" w:type="dxa"/>
            <w:bottom w:w="0" w:type="dxa"/>
            <w:right w:w="108" w:type="dxa"/>
          </w:tblCellMar>
        </w:tblPrEx>
        <w:trPr>
          <w:trHeight w:val="2840" w:hRule="atLeast"/>
        </w:trPr>
        <w:tc>
          <w:tcPr>
            <w:tcW w:w="7371" w:type="dxa"/>
            <w:tcBorders>
              <w:top w:val="single" w:color="auto" w:sz="4" w:space="0"/>
              <w:left w:val="single" w:color="auto" w:sz="4" w:space="0"/>
              <w:bottom w:val="single" w:color="auto" w:sz="4" w:space="0"/>
              <w:right w:val="single" w:color="auto" w:sz="4" w:space="0"/>
            </w:tcBorders>
          </w:tcPr>
          <w:p>
            <w:pPr>
              <w:pStyle w:val="11"/>
              <w:widowControl w:val="0"/>
              <w:spacing w:before="0" w:beforeAutospacing="0" w:after="0" w:afterAutospacing="0" w:line="360" w:lineRule="auto"/>
              <w:rPr>
                <w:rFonts w:cs="新宋体" w:asciiTheme="minorEastAsia" w:hAnsiTheme="minorEastAsia" w:eastAsiaTheme="minorEastAsia"/>
                <w:kern w:val="2"/>
                <w:sz w:val="24"/>
                <w:szCs w:val="24"/>
              </w:rPr>
            </w:pPr>
            <w:r>
              <w:rPr>
                <w:rFonts w:hint="eastAsia" w:cs="新宋体" w:asciiTheme="minorEastAsia" w:hAnsiTheme="minorEastAsia" w:eastAsiaTheme="minorEastAsia"/>
                <w:kern w:val="2"/>
                <w:sz w:val="24"/>
                <w:szCs w:val="24"/>
              </w:rPr>
              <w:t>委托代理人的身份证复印件</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pPr>
      <w:r>
        <w:rPr>
          <w:rFonts w:asciiTheme="minorEastAsia" w:hAnsiTheme="minorEastAsia" w:eastAsiaTheme="minorEastAsia"/>
          <w:sz w:val="24"/>
          <w:szCs w:val="24"/>
        </w:rPr>
        <w:t xml:space="preserve"> 附件3                       </w:t>
      </w:r>
      <w:r>
        <w:rPr>
          <w:rFonts w:hint="eastAsia"/>
          <w:sz w:val="32"/>
          <w:szCs w:val="32"/>
        </w:rPr>
        <w:t>投</w:t>
      </w:r>
      <w:r>
        <w:rPr>
          <w:sz w:val="32"/>
          <w:szCs w:val="32"/>
        </w:rPr>
        <w:t xml:space="preserve"> </w:t>
      </w:r>
      <w:r>
        <w:rPr>
          <w:rFonts w:hint="eastAsia"/>
          <w:sz w:val="32"/>
          <w:szCs w:val="32"/>
        </w:rPr>
        <w:t>标</w:t>
      </w:r>
      <w:r>
        <w:rPr>
          <w:sz w:val="32"/>
          <w:szCs w:val="32"/>
        </w:rPr>
        <w:t xml:space="preserve"> </w:t>
      </w:r>
      <w:r>
        <w:rPr>
          <w:rFonts w:hint="eastAsia"/>
          <w:sz w:val="32"/>
          <w:szCs w:val="32"/>
        </w:rPr>
        <w:t>函</w:t>
      </w:r>
    </w:p>
    <w:p>
      <w:pPr>
        <w:autoSpaceDE w:val="0"/>
        <w:autoSpaceDN w:val="0"/>
        <w:adjustRightInd w:val="0"/>
        <w:spacing w:line="360" w:lineRule="auto"/>
        <w:ind w:left="113" w:leftChars="54" w:firstLine="600" w:firstLineChars="250"/>
        <w:rPr>
          <w:rFonts w:hint="default" w:asciiTheme="minorEastAsia" w:hAnsiTheme="minorEastAsia" w:eastAsiaTheme="minorEastAsia"/>
          <w:sz w:val="24"/>
          <w:szCs w:val="24"/>
          <w:u w:val="single"/>
          <w:lang w:val="en-US"/>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u w:val="single"/>
        </w:rPr>
        <w:t>中诚投建工集团有限公司</w:t>
      </w:r>
    </w:p>
    <w:p>
      <w:pPr>
        <w:autoSpaceDE w:val="0"/>
        <w:autoSpaceDN w:val="0"/>
        <w:adjustRightInd w:val="0"/>
        <w:spacing w:line="360" w:lineRule="auto"/>
        <w:ind w:left="113" w:leftChars="54" w:right="50"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我公司全面研究了“</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-LED大屏专业分包工程</w:t>
      </w:r>
      <w:r>
        <w:rPr>
          <w:rFonts w:hint="eastAsia" w:asciiTheme="minorEastAsia" w:hAnsiTheme="minorEastAsia" w:eastAsiaTheme="minorEastAsia"/>
          <w:sz w:val="24"/>
          <w:szCs w:val="24"/>
        </w:rPr>
        <w:t>”施工招标文件及招标补充文件(如有时)，我公司将遵照招标文件和合同的要求承担本合同工程的施工工作。</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现递交我公司投标文件正本壹份。我公司完全同意招标人选择中标单位的办法。我公司承诺，我公司所递交的投标文件已充分考虑了各种外部因素对报价的影响。在合同协议书正式签署生效之前，本投标函连同招标单位的中标通知书将构成我们双方之间共同遵守的条件，对双方具有法律约束力。我公司对“</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-LED大屏专业分包工程</w:t>
      </w:r>
      <w:r>
        <w:rPr>
          <w:rFonts w:hint="eastAsia" w:asciiTheme="minorEastAsia" w:hAnsiTheme="minorEastAsia" w:eastAsiaTheme="minorEastAsia"/>
          <w:sz w:val="24"/>
          <w:szCs w:val="24"/>
        </w:rPr>
        <w:t>”施工的投标（暂定）总价为：</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（详附表）。（</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工程结算总价根据实际施工工图</w:t>
      </w:r>
      <w:r>
        <w:rPr>
          <w:rFonts w:asciiTheme="minorEastAsia" w:hAnsiTheme="minorEastAsia" w:eastAsiaTheme="minorEastAsia"/>
          <w:sz w:val="24"/>
          <w:szCs w:val="24"/>
        </w:rPr>
        <w:t>+签证+变更进行调整。）</w:t>
      </w:r>
    </w:p>
    <w:p>
      <w:pPr>
        <w:autoSpaceDE w:val="0"/>
        <w:autoSpaceDN w:val="0"/>
        <w:adjustRightInd w:val="0"/>
        <w:spacing w:line="360" w:lineRule="auto"/>
        <w:jc w:val="left"/>
        <w:rPr>
          <w:rFonts w:hint="eastAsia" w:asciiTheme="minorEastAsia" w:hAnsiTheme="minorEastAsia" w:eastAsiaTheme="minorEastAsia"/>
          <w:sz w:val="24"/>
          <w:szCs w:val="24"/>
        </w:rPr>
      </w:pPr>
      <w:r>
        <w:rPr>
          <w:rFonts w:asciiTheme="minorEastAsia" w:hAnsiTheme="minorEastAsia" w:eastAsiaTheme="minorEastAsia"/>
          <w:sz w:val="24"/>
          <w:szCs w:val="24"/>
        </w:rPr>
        <w:t xml:space="preserve">  投标所报工程量清单综合单价，已综合考虑完成该清单项涉及内容的全方位影响因素。</w:t>
      </w:r>
      <w:r>
        <w:rPr>
          <w:rFonts w:hint="eastAsia" w:asciiTheme="minorEastAsia" w:hAnsiTheme="minorEastAsia" w:eastAsiaTheme="minorEastAsia"/>
          <w:sz w:val="24"/>
          <w:szCs w:val="24"/>
        </w:rPr>
        <w:t>在合同期内政策调整、不可预见因素、市场材料价格波动等全部风险，均包含在报价中，合同履行不作调整。</w:t>
      </w:r>
    </w:p>
    <w:p>
      <w:pPr>
        <w:autoSpaceDE w:val="0"/>
        <w:autoSpaceDN w:val="0"/>
        <w:adjustRightInd w:val="0"/>
        <w:spacing w:line="360" w:lineRule="auto"/>
        <w:jc w:val="left"/>
        <w:rPr>
          <w:rFonts w:hint="eastAsia"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标</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人：</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 xml:space="preserve"> （全称）（盖章） </w:t>
      </w:r>
      <w:r>
        <w:rPr>
          <w:rFonts w:asciiTheme="minorEastAsia" w:hAnsiTheme="minorEastAsia" w:eastAsiaTheme="minorEastAsia"/>
          <w:sz w:val="24"/>
          <w:szCs w:val="24"/>
        </w:rPr>
        <w:tab/>
      </w:r>
      <w:r>
        <w:rPr>
          <w:rFonts w:asciiTheme="minorEastAsia" w:hAnsiTheme="minorEastAsia" w:eastAsiaTheme="minorEastAsia"/>
          <w:sz w:val="24"/>
          <w:szCs w:val="24"/>
        </w:rPr>
        <w:tab/>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ab/>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（职务）（姓名）（签字或盖章）</w:t>
      </w:r>
      <w:r>
        <w:rPr>
          <w:rFonts w:asciiTheme="minorEastAsia" w:hAnsiTheme="minorEastAsia" w:eastAsiaTheme="minorEastAsia"/>
          <w:sz w:val="24"/>
          <w:szCs w:val="24"/>
        </w:rPr>
        <w:t xml:space="preserve"> </w:t>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（职务）（姓名）（签字或盖章）</w:t>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投标人地址：</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ab/>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投标人电话、传真：</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ab/>
      </w:r>
      <w:r>
        <w:rPr>
          <w:rFonts w:asciiTheme="minorEastAsia" w:hAnsiTheme="minorEastAsia" w:eastAsiaTheme="minorEastAsia"/>
          <w:sz w:val="24"/>
          <w:szCs w:val="24"/>
        </w:rPr>
        <w:t xml:space="preserve">                                </w:t>
      </w:r>
    </w:p>
    <w:p>
      <w:pPr>
        <w:pStyle w:val="3"/>
        <w:adjustRightInd w:val="0"/>
        <w:spacing w:before="0" w:after="0" w:line="360" w:lineRule="auto"/>
        <w:rPr>
          <w:rFonts w:hint="eastAsia" w:asciiTheme="minorEastAsia" w:hAnsiTheme="minorEastAsia" w:eastAsiaTheme="minorEastAsia"/>
          <w:b w:val="0"/>
          <w:bCs w:val="0"/>
          <w:sz w:val="24"/>
          <w:szCs w:val="24"/>
        </w:rPr>
      </w:pPr>
    </w:p>
    <w:p>
      <w:pPr>
        <w:pStyle w:val="3"/>
        <w:adjustRightInd w:val="0"/>
        <w:spacing w:before="0" w:after="0" w:line="360" w:lineRule="auto"/>
        <w:rPr>
          <w:rFonts w:hint="eastAsia" w:asciiTheme="minorEastAsia" w:hAnsiTheme="minorEastAsia" w:eastAsiaTheme="minorEastAsia"/>
          <w:b w:val="0"/>
          <w:bCs w:val="0"/>
          <w:sz w:val="24"/>
          <w:szCs w:val="24"/>
        </w:rPr>
      </w:pPr>
    </w:p>
    <w:p>
      <w:pPr>
        <w:rPr>
          <w:rFonts w:hint="eastAsia"/>
        </w:rPr>
      </w:pPr>
    </w:p>
    <w:p>
      <w:pPr>
        <w:rPr>
          <w:rFonts w:hint="eastAsia"/>
        </w:rPr>
      </w:pPr>
    </w:p>
    <w:p>
      <w:pPr>
        <w:rPr>
          <w:rFonts w:hint="eastAsia"/>
        </w:rPr>
      </w:pPr>
    </w:p>
    <w:p>
      <w:pPr>
        <w:rPr>
          <w:rFonts w:hint="eastAsia"/>
        </w:rPr>
      </w:pPr>
    </w:p>
    <w:p>
      <w:pPr>
        <w:pStyle w:val="3"/>
        <w:adjustRightInd w:val="0"/>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b w:val="0"/>
          <w:bCs w:val="0"/>
          <w:sz w:val="24"/>
          <w:szCs w:val="24"/>
        </w:rPr>
        <w:t>附件</w:t>
      </w:r>
      <w:r>
        <w:rPr>
          <w:rFonts w:asciiTheme="minorEastAsia" w:hAnsiTheme="minorEastAsia" w:eastAsiaTheme="minorEastAsia"/>
          <w:b w:val="0"/>
          <w:bCs w:val="0"/>
          <w:sz w:val="24"/>
          <w:szCs w:val="24"/>
        </w:rPr>
        <w:t xml:space="preserve">4 </w:t>
      </w:r>
      <w:r>
        <w:rPr>
          <w:rFonts w:asciiTheme="minorEastAsia" w:hAnsiTheme="minorEastAsia" w:eastAsiaTheme="minorEastAsia"/>
          <w:sz w:val="24"/>
          <w:szCs w:val="24"/>
        </w:rPr>
        <w:t xml:space="preserve">                     </w:t>
      </w:r>
    </w:p>
    <w:p>
      <w:pPr>
        <w:pStyle w:val="3"/>
        <w:adjustRightInd w:val="0"/>
        <w:spacing w:before="0"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承</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诺</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书</w:t>
      </w:r>
    </w:p>
    <w:p>
      <w:pPr>
        <w:pStyle w:val="3"/>
        <w:spacing w:before="0" w:after="0" w:line="360" w:lineRule="auto"/>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致：</w:t>
      </w:r>
      <w:r>
        <w:rPr>
          <w:rFonts w:hint="eastAsia" w:asciiTheme="minorEastAsia" w:hAnsiTheme="minorEastAsia" w:eastAsiaTheme="minorEastAsia"/>
          <w:sz w:val="24"/>
          <w:szCs w:val="24"/>
          <w:u w:val="single"/>
        </w:rPr>
        <w:t>中诚投建工集团有限公司</w:t>
      </w:r>
    </w:p>
    <w:p>
      <w:pPr>
        <w:widowControl/>
        <w:numPr>
          <w:ilvl w:val="0"/>
          <w:numId w:val="3"/>
        </w:numPr>
        <w:adjustRightInd w:val="0"/>
        <w:spacing w:line="360" w:lineRule="auto"/>
        <w:ind w:left="0" w:right="-336" w:rightChars="-16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w:t>
      </w:r>
      <w:r>
        <w:rPr>
          <w:rFonts w:asciiTheme="minorEastAsia" w:hAnsiTheme="minorEastAsia" w:eastAsiaTheme="minorEastAsia"/>
          <w:kern w:val="0"/>
          <w:sz w:val="24"/>
          <w:szCs w:val="24"/>
          <w:u w:val="single"/>
        </w:rPr>
        <w:t xml:space="preserve">                </w:t>
      </w:r>
      <w:r>
        <w:rPr>
          <w:rFonts w:hint="eastAsia" w:asciiTheme="minorEastAsia" w:hAnsiTheme="minorEastAsia" w:eastAsiaTheme="minorEastAsia"/>
          <w:sz w:val="24"/>
          <w:szCs w:val="24"/>
        </w:rPr>
        <w:t>全面研究了贵公司“</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-LED大屏专业分包工程</w:t>
      </w:r>
      <w:r>
        <w:rPr>
          <w:rFonts w:hint="eastAsia" w:asciiTheme="minorEastAsia" w:hAnsiTheme="minorEastAsia" w:eastAsiaTheme="minorEastAsia"/>
          <w:sz w:val="24"/>
          <w:szCs w:val="24"/>
        </w:rPr>
        <w:t>”施工招标文件及招标补充文件(如有时)</w:t>
      </w:r>
      <w:r>
        <w:rPr>
          <w:rFonts w:hint="eastAsia" w:asciiTheme="minorEastAsia" w:hAnsiTheme="minorEastAsia" w:eastAsiaTheme="minorEastAsia"/>
          <w:kern w:val="0"/>
          <w:sz w:val="24"/>
          <w:szCs w:val="24"/>
        </w:rPr>
        <w:t>。我们承诺非常愿意承接</w:t>
      </w:r>
      <w:r>
        <w:rPr>
          <w:rFonts w:hint="eastAsia" w:asciiTheme="minorEastAsia" w:hAnsiTheme="minorEastAsia" w:eastAsiaTheme="minorEastAsia"/>
          <w:sz w:val="24"/>
          <w:szCs w:val="24"/>
        </w:rPr>
        <w:t>“</w:t>
      </w:r>
      <w:r>
        <w:rPr>
          <w:rFonts w:hint="default" w:ascii="新宋体" w:hAnsi="新宋体" w:eastAsia="新宋体"/>
          <w:kern w:val="0"/>
          <w:sz w:val="24"/>
          <w:szCs w:val="24"/>
        </w:rPr>
        <w:t>第31届世界大学生夏季运动会击剑项目场馆建设改造项目</w:t>
      </w:r>
      <w:r>
        <w:rPr>
          <w:rFonts w:hint="eastAsia" w:ascii="新宋体" w:hAnsi="新宋体" w:eastAsia="新宋体"/>
          <w:kern w:val="0"/>
          <w:sz w:val="24"/>
          <w:szCs w:val="24"/>
          <w:lang w:val="en-US" w:eastAsia="zh-CN"/>
        </w:rPr>
        <w:t>-LED大屏专业分包工程</w:t>
      </w:r>
      <w:r>
        <w:rPr>
          <w:rFonts w:hint="eastAsia" w:asciiTheme="minorEastAsia" w:hAnsiTheme="minorEastAsia" w:eastAsiaTheme="minorEastAsia"/>
          <w:sz w:val="24"/>
          <w:szCs w:val="24"/>
        </w:rPr>
        <w:t>”施工</w:t>
      </w:r>
      <w:r>
        <w:rPr>
          <w:rFonts w:hint="eastAsia" w:asciiTheme="minorEastAsia" w:hAnsiTheme="minorEastAsia" w:eastAsiaTheme="minorEastAsia"/>
          <w:kern w:val="0"/>
          <w:sz w:val="24"/>
          <w:szCs w:val="24"/>
        </w:rPr>
        <w:t>任务。我们将严格按照你们的要求、合同约定以及有关规定开展工作。我们将集中我单位所有的人力物力，以我单位的技术人员为主保证该任务保质按期完成。对于因我们自身原因，造成施工质量和工期不能达到要求的，我们愿意接受合同约定及国家有关规定的处罚。</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我单位承诺将严格按照国家和地方有关技术要求等技术规定开展工作，保证施工质量合格。凡是未一次性通过有关单位、部门审查的，由此造成的损失由我单位承担。</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我单位承诺保证按照合同约定的工期完成任务。</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我单位承诺自行完成该任务，不转让本任务。否则将被视为违约，招标人可终止合同追究责任，并另行选择单位完成本任务。</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承诺将按照任务需要安排设备、项目负责人和专业技术人员，确保质量和工期。项目负责人在合同实施期内不得变更；否则将被视为违约，招标人可终止合同追究责任，并另行选择单位完成本任务，并承担相应责任。</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我单位严格按承诺的投标报价表中的价款条件施工，并遵守招标文件及合同条款中涉及到的所有商务条款，</w:t>
      </w:r>
      <w:r>
        <w:rPr>
          <w:rFonts w:hint="eastAsia" w:asciiTheme="minorEastAsia" w:hAnsiTheme="minorEastAsia" w:eastAsiaTheme="minorEastAsia"/>
          <w:sz w:val="24"/>
          <w:szCs w:val="24"/>
        </w:rPr>
        <w:t>确认所报</w:t>
      </w:r>
      <w:r>
        <w:rPr>
          <w:rFonts w:hint="eastAsia" w:asciiTheme="minorEastAsia" w:hAnsiTheme="minorEastAsia" w:eastAsiaTheme="minorEastAsia"/>
          <w:b/>
          <w:bCs/>
          <w:kern w:val="0"/>
          <w:sz w:val="24"/>
          <w:szCs w:val="24"/>
          <w:u w:val="single"/>
        </w:rPr>
        <w:t>工程量清单综合单价</w:t>
      </w:r>
      <w:r>
        <w:rPr>
          <w:rFonts w:hint="eastAsia" w:asciiTheme="minorEastAsia" w:hAnsiTheme="minorEastAsia" w:eastAsiaTheme="minorEastAsia"/>
          <w:sz w:val="24"/>
          <w:szCs w:val="24"/>
        </w:rPr>
        <w:t>已经对现场情况已经充分了解，考虑了现场的实际情况，并考虑了所有工序和相关因素。</w:t>
      </w:r>
    </w:p>
    <w:p>
      <w:pPr>
        <w:widowControl/>
        <w:numPr>
          <w:ilvl w:val="0"/>
          <w:numId w:val="3"/>
        </w:numPr>
        <w:adjustRightInd w:val="0"/>
        <w:spacing w:line="360" w:lineRule="auto"/>
        <w:ind w:left="0" w:firstLine="142"/>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我单位承诺在本任务中聘用的农民工将按劳社部颁发的各相关文件及规定与其签订劳动合同，并保证将农民工工资直接发放给农民工本人，不拖欠和克扣农民工工资。</w:t>
      </w:r>
    </w:p>
    <w:p>
      <w:pPr>
        <w:widowControl/>
        <w:adjustRightInd w:val="0"/>
        <w:spacing w:line="360" w:lineRule="auto"/>
        <w:ind w:right="900" w:firstLine="3120" w:firstLineChars="13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投标单位：</w:t>
      </w:r>
      <w:r>
        <w:rPr>
          <w:rFonts w:asciiTheme="minorEastAsia" w:hAnsiTheme="minorEastAsia" w:eastAsiaTheme="minorEastAsia"/>
          <w:kern w:val="0"/>
          <w:sz w:val="24"/>
          <w:szCs w:val="24"/>
        </w:rPr>
        <w:t xml:space="preserve">                 （公章 ） </w:t>
      </w:r>
    </w:p>
    <w:p>
      <w:pPr>
        <w:widowControl/>
        <w:adjustRightInd w:val="0"/>
        <w:spacing w:line="360" w:lineRule="auto"/>
        <w:ind w:right="960"/>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                           法定代表人或授权代表（签字、盖章）：  </w:t>
      </w:r>
    </w:p>
    <w:p>
      <w:pPr>
        <w:widowControl/>
        <w:adjustRightInd w:val="0"/>
        <w:spacing w:line="360" w:lineRule="auto"/>
        <w:ind w:right="480"/>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                           日期：          年      月     日</w:t>
      </w:r>
    </w:p>
    <w:p>
      <w:pPr>
        <w:widowControl/>
        <w:adjustRightInd w:val="0"/>
        <w:spacing w:line="360" w:lineRule="auto"/>
        <w:ind w:right="480"/>
        <w:rPr>
          <w:rFonts w:hint="eastAsia"/>
        </w:rPr>
      </w:pPr>
    </w:p>
    <w:p>
      <w:pPr>
        <w:widowControl/>
        <w:adjustRightInd w:val="0"/>
        <w:spacing w:line="360" w:lineRule="auto"/>
        <w:ind w:right="480"/>
        <w:rPr>
          <w:rFonts w:hint="eastAsia"/>
        </w:rPr>
      </w:pPr>
    </w:p>
    <w:p>
      <w:pPr>
        <w:widowControl/>
        <w:adjustRightInd w:val="0"/>
        <w:spacing w:line="360" w:lineRule="auto"/>
        <w:ind w:right="480"/>
      </w:pPr>
      <w:r>
        <w:rPr>
          <w:rFonts w:hint="eastAsia"/>
        </w:rPr>
        <w:t>附件</w:t>
      </w:r>
      <w:r>
        <w:t xml:space="preserve">5         </w:t>
      </w:r>
    </w:p>
    <w:tbl>
      <w:tblPr>
        <w:tblStyle w:val="7"/>
        <w:tblpPr w:leftFromText="180" w:rightFromText="180" w:vertAnchor="text" w:horzAnchor="page" w:tblpX="1350" w:tblpY="1341"/>
        <w:tblOverlap w:val="never"/>
        <w:tblW w:w="8897" w:type="dxa"/>
        <w:tblInd w:w="0" w:type="dxa"/>
        <w:tblLayout w:type="fixed"/>
        <w:tblCellMar>
          <w:top w:w="0" w:type="dxa"/>
          <w:left w:w="108" w:type="dxa"/>
          <w:bottom w:w="0" w:type="dxa"/>
          <w:right w:w="108" w:type="dxa"/>
        </w:tblCellMar>
      </w:tblPr>
      <w:tblGrid>
        <w:gridCol w:w="738"/>
        <w:gridCol w:w="1365"/>
        <w:gridCol w:w="1365"/>
        <w:gridCol w:w="2205"/>
        <w:gridCol w:w="3224"/>
      </w:tblGrid>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13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姓</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名</w:t>
            </w:r>
          </w:p>
        </w:tc>
        <w:tc>
          <w:tcPr>
            <w:tcW w:w="13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职</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称</w:t>
            </w:r>
          </w:p>
        </w:tc>
        <w:tc>
          <w:tcPr>
            <w:tcW w:w="220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本项目担任职位</w:t>
            </w:r>
          </w:p>
        </w:tc>
        <w:tc>
          <w:tcPr>
            <w:tcW w:w="3224"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主要工作简历</w:t>
            </w: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1</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2</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3</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4</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5</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6</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7</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840" w:hRule="atLeast"/>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8</w:t>
            </w: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136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2205"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c>
          <w:tcPr>
            <w:tcW w:w="3224" w:type="dxa"/>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b/>
                <w:bCs/>
                <w:sz w:val="24"/>
                <w:szCs w:val="24"/>
              </w:rPr>
            </w:pPr>
          </w:p>
        </w:tc>
      </w:tr>
    </w:tbl>
    <w:p>
      <w:pPr>
        <w:pStyle w:val="3"/>
        <w:spacing w:line="360" w:lineRule="auto"/>
        <w:ind w:firstLine="570"/>
        <w:jc w:val="center"/>
        <w:rPr>
          <w:rFonts w:asciiTheme="minorEastAsia" w:hAnsiTheme="minorEastAsia" w:eastAsiaTheme="minorEastAsia"/>
          <w:sz w:val="24"/>
          <w:szCs w:val="24"/>
        </w:rPr>
      </w:pPr>
      <w:r>
        <w:rPr>
          <w:rFonts w:hint="eastAsia" w:asciiTheme="minorEastAsia" w:hAnsiTheme="minorEastAsia" w:eastAsiaTheme="minorEastAsia"/>
          <w:b w:val="0"/>
          <w:bCs w:val="0"/>
          <w:sz w:val="24"/>
          <w:szCs w:val="24"/>
        </w:rPr>
        <w:t>投标人派驻工地人员简介</w:t>
      </w:r>
    </w:p>
    <w:p>
      <w:pPr>
        <w:spacing w:beforeLines="150" w:line="360" w:lineRule="auto"/>
        <w:rPr>
          <w:rFonts w:asciiTheme="minorEastAsia" w:hAnsiTheme="minorEastAsia" w:eastAsiaTheme="minorEastAsia"/>
          <w:sz w:val="24"/>
          <w:szCs w:val="24"/>
        </w:rPr>
      </w:pPr>
    </w:p>
    <w:p>
      <w:pPr>
        <w:spacing w:beforeLines="1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备注：</w:t>
      </w:r>
      <w:r>
        <w:rPr>
          <w:rFonts w:asciiTheme="minorEastAsia" w:hAnsiTheme="minorEastAsia" w:eastAsiaTheme="minorEastAsia"/>
          <w:sz w:val="24"/>
          <w:szCs w:val="24"/>
        </w:rPr>
        <w:t>投标人承诺一旦中标，以上人员未经招标人同意不能变动；</w:t>
      </w:r>
    </w:p>
    <w:p>
      <w:pPr>
        <w:spacing w:beforeLines="150"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beforeLines="150"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投标人：（加盖单位公章）                   年    月    日   </w:t>
      </w:r>
    </w:p>
    <w:p>
      <w:pPr>
        <w:spacing w:beforeLines="150" w:line="360" w:lineRule="auto"/>
        <w:rPr>
          <w:rFonts w:asciiTheme="minorEastAsia" w:hAnsiTheme="minorEastAsia" w:eastAsiaTheme="minorEastAsia"/>
          <w:b/>
          <w:bCs/>
          <w:sz w:val="24"/>
          <w:szCs w:val="24"/>
        </w:rPr>
      </w:pP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asciiTheme="minorEastAsia" w:hAnsiTheme="minorEastAsia" w:eastAsiaTheme="minorEastAsia"/>
          <w:sz w:val="24"/>
          <w:szCs w:val="24"/>
        </w:rPr>
        <w:t>6</w:t>
      </w:r>
      <w:r>
        <w:rPr>
          <w:rFonts w:hint="eastAsia" w:asciiTheme="minorEastAsia" w:hAnsiTheme="minorEastAsia" w:eastAsiaTheme="minorEastAsia"/>
          <w:sz w:val="24"/>
          <w:szCs w:val="24"/>
        </w:rPr>
        <w:t xml:space="preserve">                </w:t>
      </w:r>
    </w:p>
    <w:p>
      <w:pPr>
        <w:pStyle w:val="2"/>
        <w:spacing w:line="360" w:lineRule="auto"/>
        <w:ind w:firstLine="2771" w:firstLineChars="1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派驻项目</w:t>
      </w:r>
      <w:r>
        <w:rPr>
          <w:rFonts w:hint="eastAsia" w:asciiTheme="minorEastAsia" w:hAnsiTheme="minorEastAsia" w:eastAsiaTheme="minorEastAsia"/>
          <w:sz w:val="24"/>
          <w:szCs w:val="24"/>
          <w:lang w:eastAsia="zh-CN"/>
        </w:rPr>
        <w:t>经理</w:t>
      </w:r>
      <w:r>
        <w:rPr>
          <w:rFonts w:hint="eastAsia" w:asciiTheme="minorEastAsia" w:hAnsiTheme="minorEastAsia" w:eastAsiaTheme="minorEastAsia"/>
          <w:sz w:val="24"/>
          <w:szCs w:val="24"/>
        </w:rPr>
        <w:t>简历</w:t>
      </w:r>
    </w:p>
    <w:tbl>
      <w:tblPr>
        <w:tblStyle w:val="7"/>
        <w:tblpPr w:leftFromText="180" w:rightFromText="180" w:vertAnchor="text" w:horzAnchor="page" w:tblpX="1560" w:tblpY="1782"/>
        <w:tblOverlap w:val="never"/>
        <w:tblW w:w="8472" w:type="dxa"/>
        <w:tblInd w:w="210" w:type="dxa"/>
        <w:tblLayout w:type="fixed"/>
        <w:tblCellMar>
          <w:top w:w="0" w:type="dxa"/>
          <w:left w:w="108" w:type="dxa"/>
          <w:bottom w:w="0" w:type="dxa"/>
          <w:right w:w="108" w:type="dxa"/>
        </w:tblCellMar>
      </w:tblPr>
      <w:tblGrid>
        <w:gridCol w:w="1368"/>
        <w:gridCol w:w="1800"/>
        <w:gridCol w:w="1092"/>
        <w:gridCol w:w="348"/>
        <w:gridCol w:w="1260"/>
        <w:gridCol w:w="900"/>
        <w:gridCol w:w="540"/>
        <w:gridCol w:w="1164"/>
      </w:tblGrid>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姓</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名</w:t>
            </w:r>
          </w:p>
        </w:tc>
        <w:tc>
          <w:tcPr>
            <w:tcW w:w="180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p>
        </w:tc>
        <w:tc>
          <w:tcPr>
            <w:tcW w:w="109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年</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龄</w:t>
            </w:r>
          </w:p>
        </w:tc>
        <w:tc>
          <w:tcPr>
            <w:tcW w:w="1608"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p>
        </w:tc>
        <w:tc>
          <w:tcPr>
            <w:tcW w:w="144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专</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业</w:t>
            </w:r>
          </w:p>
        </w:tc>
        <w:tc>
          <w:tcPr>
            <w:tcW w:w="1164"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职</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称</w:t>
            </w:r>
          </w:p>
        </w:tc>
        <w:tc>
          <w:tcPr>
            <w:tcW w:w="180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p>
        </w:tc>
        <w:tc>
          <w:tcPr>
            <w:tcW w:w="109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资</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质</w:t>
            </w:r>
          </w:p>
        </w:tc>
        <w:tc>
          <w:tcPr>
            <w:tcW w:w="4212" w:type="dxa"/>
            <w:gridSpan w:val="5"/>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毕业院校</w:t>
            </w:r>
          </w:p>
        </w:tc>
        <w:tc>
          <w:tcPr>
            <w:tcW w:w="7104" w:type="dxa"/>
            <w:gridSpan w:val="7"/>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月毕业于</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专业学制</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p>
        </w:tc>
      </w:tr>
      <w:tr>
        <w:tblPrEx>
          <w:tblCellMar>
            <w:top w:w="0" w:type="dxa"/>
            <w:left w:w="108" w:type="dxa"/>
            <w:bottom w:w="0" w:type="dxa"/>
            <w:right w:w="108" w:type="dxa"/>
          </w:tblCellMar>
        </w:tblPrEx>
        <w:trPr>
          <w:trHeight w:val="525" w:hRule="atLeast"/>
        </w:trPr>
        <w:tc>
          <w:tcPr>
            <w:tcW w:w="8472"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经</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历</w:t>
            </w: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年</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月</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日</w:t>
            </w:r>
          </w:p>
        </w:tc>
        <w:tc>
          <w:tcPr>
            <w:tcW w:w="324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参加过工程项目名称</w:t>
            </w:r>
          </w:p>
        </w:tc>
        <w:tc>
          <w:tcPr>
            <w:tcW w:w="216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担任任职</w:t>
            </w:r>
          </w:p>
        </w:tc>
        <w:tc>
          <w:tcPr>
            <w:tcW w:w="170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备</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注</w:t>
            </w: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525" w:hRule="atLeast"/>
        </w:trPr>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3240" w:type="dxa"/>
            <w:gridSpan w:val="3"/>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2160"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c>
          <w:tcPr>
            <w:tcW w:w="1704" w:type="dxa"/>
            <w:gridSpan w:val="2"/>
            <w:tcBorders>
              <w:top w:val="single" w:color="auto" w:sz="4" w:space="0"/>
              <w:left w:val="nil"/>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bl>
    <w:p>
      <w:pPr>
        <w:spacing w:line="360" w:lineRule="auto"/>
        <w:ind w:right="560"/>
        <w:rPr>
          <w:rFonts w:asciiTheme="minorEastAsia" w:hAnsiTheme="minorEastAsia" w:eastAsiaTheme="minorEastAsia"/>
          <w:sz w:val="24"/>
          <w:szCs w:val="24"/>
        </w:rPr>
      </w:pPr>
    </w:p>
    <w:p>
      <w:pPr>
        <w:spacing w:line="360" w:lineRule="auto"/>
        <w:ind w:left="48" w:firstLine="241" w:firstLineChars="100"/>
        <w:jc w:val="righ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投标人：（加盖单位公章）</w:t>
      </w:r>
    </w:p>
    <w:p>
      <w:pPr>
        <w:spacing w:line="360" w:lineRule="auto"/>
        <w:ind w:left="48" w:firstLine="241" w:firstLineChars="100"/>
        <w:jc w:val="right"/>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w:t>
      </w:r>
    </w:p>
    <w:p>
      <w:pPr>
        <w:spacing w:line="360" w:lineRule="auto"/>
        <w:ind w:left="48" w:firstLine="240" w:firstLineChars="100"/>
        <w:rPr>
          <w:rFonts w:asciiTheme="minorEastAsia" w:hAnsiTheme="minorEastAsia" w:eastAsiaTheme="minorEastAsia"/>
          <w:sz w:val="24"/>
          <w:szCs w:val="24"/>
        </w:rPr>
      </w:pPr>
    </w:p>
    <w:p>
      <w:pPr>
        <w:spacing w:line="360" w:lineRule="auto"/>
        <w:ind w:left="48"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asciiTheme="minorEastAsia" w:hAnsiTheme="minorEastAsia" w:eastAsiaTheme="minorEastAsia"/>
          <w:sz w:val="24"/>
          <w:szCs w:val="24"/>
        </w:rPr>
        <w:t>7</w:t>
      </w:r>
    </w:p>
    <w:p>
      <w:pPr>
        <w:kinsoku w:val="0"/>
        <w:overflowPunct w:val="0"/>
        <w:autoSpaceDE w:val="0"/>
        <w:autoSpaceDN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投标人近三年完成的类似工程情况</w:t>
      </w:r>
    </w:p>
    <w:p>
      <w:pPr>
        <w:kinsoku w:val="0"/>
        <w:overflowPunct w:val="0"/>
        <w:autoSpaceDE w:val="0"/>
        <w:autoSpaceDN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（以成都工程为主）</w:t>
      </w:r>
    </w:p>
    <w:p>
      <w:pPr>
        <w:kinsoku w:val="0"/>
        <w:overflowPunct w:val="0"/>
        <w:autoSpaceDE w:val="0"/>
        <w:autoSpaceDN w:val="0"/>
        <w:spacing w:line="360" w:lineRule="auto"/>
        <w:ind w:firstLine="57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w:t>
      </w:r>
    </w:p>
    <w:tbl>
      <w:tblPr>
        <w:tblStyle w:val="7"/>
        <w:tblW w:w="8699" w:type="dxa"/>
        <w:tblInd w:w="0" w:type="dxa"/>
        <w:tblLayout w:type="fixed"/>
        <w:tblCellMar>
          <w:top w:w="0" w:type="dxa"/>
          <w:left w:w="108" w:type="dxa"/>
          <w:bottom w:w="0" w:type="dxa"/>
          <w:right w:w="108" w:type="dxa"/>
        </w:tblCellMar>
      </w:tblPr>
      <w:tblGrid>
        <w:gridCol w:w="1788"/>
        <w:gridCol w:w="1521"/>
        <w:gridCol w:w="2574"/>
        <w:gridCol w:w="2816"/>
      </w:tblGrid>
      <w:tr>
        <w:tblPrEx>
          <w:tblCellMar>
            <w:top w:w="0" w:type="dxa"/>
            <w:left w:w="108" w:type="dxa"/>
            <w:bottom w:w="0" w:type="dxa"/>
            <w:right w:w="108" w:type="dxa"/>
          </w:tblCellMar>
        </w:tblPrEx>
        <w:trPr>
          <w:trHeight w:val="769" w:hRule="atLeast"/>
        </w:trPr>
        <w:tc>
          <w:tcPr>
            <w:tcW w:w="178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工程名称</w:t>
            </w:r>
          </w:p>
        </w:tc>
        <w:tc>
          <w:tcPr>
            <w:tcW w:w="1521"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项目地址</w:t>
            </w:r>
          </w:p>
        </w:tc>
        <w:tc>
          <w:tcPr>
            <w:tcW w:w="2574"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项目规模</w:t>
            </w:r>
          </w:p>
        </w:tc>
        <w:tc>
          <w:tcPr>
            <w:tcW w:w="2816"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建设单位、联系人及联系电话</w:t>
            </w: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r>
        <w:tblPrEx>
          <w:tblCellMar>
            <w:top w:w="0" w:type="dxa"/>
            <w:left w:w="108" w:type="dxa"/>
            <w:bottom w:w="0" w:type="dxa"/>
            <w:right w:w="108" w:type="dxa"/>
          </w:tblCellMar>
        </w:tblPrEx>
        <w:trPr>
          <w:trHeight w:val="570" w:hRule="atLeast"/>
        </w:trPr>
        <w:tc>
          <w:tcPr>
            <w:tcW w:w="1788" w:type="dxa"/>
            <w:tcBorders>
              <w:top w:val="single" w:color="auto" w:sz="4" w:space="0"/>
              <w:left w:val="single" w:color="auto" w:sz="4" w:space="0"/>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1521"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574"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c>
          <w:tcPr>
            <w:tcW w:w="2816" w:type="dxa"/>
            <w:tcBorders>
              <w:top w:val="single" w:color="auto" w:sz="4" w:space="0"/>
              <w:left w:val="nil"/>
              <w:bottom w:val="single" w:color="auto" w:sz="4" w:space="0"/>
              <w:right w:val="single" w:color="auto" w:sz="4" w:space="0"/>
            </w:tcBorders>
          </w:tcPr>
          <w:p>
            <w:pPr>
              <w:kinsoku w:val="0"/>
              <w:overflowPunct w:val="0"/>
              <w:autoSpaceDE w:val="0"/>
              <w:autoSpaceDN w:val="0"/>
              <w:spacing w:line="360" w:lineRule="auto"/>
              <w:jc w:val="center"/>
              <w:rPr>
                <w:rFonts w:asciiTheme="minorEastAsia" w:hAnsiTheme="minorEastAsia" w:eastAsiaTheme="minorEastAsia"/>
                <w:b/>
                <w:bCs/>
                <w:sz w:val="24"/>
                <w:szCs w:val="24"/>
              </w:rPr>
            </w:pPr>
          </w:p>
        </w:tc>
      </w:tr>
    </w:tbl>
    <w:p>
      <w:pPr>
        <w:spacing w:line="360" w:lineRule="auto"/>
        <w:ind w:left="48" w:firstLine="240" w:firstLineChars="100"/>
        <w:jc w:val="righ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left="48" w:firstLine="240" w:firstLineChars="100"/>
        <w:jc w:val="center"/>
        <w:rPr>
          <w:rFonts w:asciiTheme="minorEastAsia" w:hAnsiTheme="minorEastAsia" w:eastAsiaTheme="minorEastAsia"/>
          <w:b/>
          <w:bCs/>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b/>
          <w:bCs/>
          <w:sz w:val="24"/>
          <w:szCs w:val="24"/>
        </w:rPr>
        <w:t>投标人：（加盖单位公章）</w:t>
      </w:r>
    </w:p>
    <w:p>
      <w:pPr>
        <w:spacing w:line="360" w:lineRule="auto"/>
        <w:ind w:left="48" w:firstLine="241" w:firstLineChars="1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年    月   日</w:t>
      </w:r>
    </w:p>
    <w:p>
      <w:pPr>
        <w:spacing w:line="560" w:lineRule="exact"/>
        <w:ind w:left="48" w:firstLine="241" w:firstLineChars="1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w:t>
      </w:r>
    </w:p>
    <w:p>
      <w:pPr>
        <w:spacing w:line="560" w:lineRule="exact"/>
        <w:ind w:left="48" w:firstLine="241" w:firstLineChars="1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w:t>
      </w:r>
    </w:p>
    <w:p>
      <w:pPr>
        <w:spacing w:line="560" w:lineRule="exact"/>
        <w:ind w:left="48" w:firstLine="241" w:firstLineChars="10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 </w:t>
      </w:r>
    </w:p>
    <w:p>
      <w:pPr>
        <w:spacing w:line="560" w:lineRule="exact"/>
        <w:rPr>
          <w:rFonts w:asciiTheme="minorEastAsia" w:hAnsiTheme="minorEastAsia" w:eastAsiaTheme="minorEastAsia"/>
          <w:b/>
          <w:bCs/>
          <w:sz w:val="24"/>
          <w:szCs w:val="24"/>
        </w:rPr>
      </w:pPr>
    </w:p>
    <w:p>
      <w:pPr>
        <w:spacing w:line="560" w:lineRule="exact"/>
        <w:rPr>
          <w:rFonts w:asciiTheme="minorEastAsia" w:hAnsiTheme="minorEastAsia" w:eastAsiaTheme="minorEastAsia"/>
          <w:b/>
          <w:bCs/>
          <w:sz w:val="24"/>
          <w:szCs w:val="24"/>
        </w:rPr>
      </w:pPr>
    </w:p>
    <w:p>
      <w:pPr>
        <w:spacing w:line="560" w:lineRule="exact"/>
        <w:rPr>
          <w:rFonts w:asciiTheme="minorEastAsia" w:hAnsiTheme="minorEastAsia" w:eastAsiaTheme="minorEastAsia"/>
          <w:b/>
          <w:bCs/>
          <w:sz w:val="24"/>
          <w:szCs w:val="24"/>
        </w:rPr>
      </w:pPr>
    </w:p>
    <w:p>
      <w:pPr>
        <w:spacing w:line="560" w:lineRule="exact"/>
        <w:rPr>
          <w:rFonts w:hint="eastAsia" w:asciiTheme="minorEastAsia" w:hAnsiTheme="minorEastAsia" w:eastAsiaTheme="minorEastAsia"/>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SimSun-Identity-H">
    <w:altName w:val="RomanS"/>
    <w:panose1 w:val="00000000000000000000"/>
    <w:charset w:val="00"/>
    <w:family w:val="auto"/>
    <w:pitch w:val="default"/>
    <w:sig w:usb0="00000000" w:usb1="00000000" w:usb2="00000000" w:usb3="00000000" w:csb0="00040001" w:csb1="00000000"/>
  </w:font>
  <w:font w:name="RomanS">
    <w:panose1 w:val="02000400000000000000"/>
    <w:charset w:val="00"/>
    <w:family w:val="auto"/>
    <w:pitch w:val="default"/>
    <w:sig w:usb0="00000207" w:usb1="00000000" w:usb2="00000000" w:usb3="00000000" w:csb0="000001FF" w:csb1="00000000"/>
  </w:font>
  <w:font w:name="TimesNewRomanPSMT-Identity-H">
    <w:altName w:val="RomanS"/>
    <w:panose1 w:val="00000000000000000000"/>
    <w:charset w:val="00"/>
    <w:family w:val="auto"/>
    <w:pitch w:val="default"/>
    <w:sig w:usb0="00000000" w:usb1="00000000" w:usb2="00000000" w:usb3="00000000" w:csb0="00040001" w:csb1="00000000"/>
  </w:font>
  <w:font w:name="SimHei-Identity-H">
    <w:altName w:val="RomanS"/>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41A3A"/>
    <w:multiLevelType w:val="multilevel"/>
    <w:tmpl w:val="39541A3A"/>
    <w:lvl w:ilvl="0" w:tentative="0">
      <w:start w:val="1"/>
      <w:numFmt w:val="decimal"/>
      <w:lvlText w:val="%1."/>
      <w:lvlJc w:val="left"/>
      <w:pPr>
        <w:ind w:left="840" w:hanging="420"/>
      </w:pPr>
      <w:rPr>
        <w:rFonts w:hint="eastAsia" w:ascii="宋体" w:hAnsi="宋体" w:eastAsia="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5822AA42"/>
    <w:multiLevelType w:val="singleLevel"/>
    <w:tmpl w:val="5822AA42"/>
    <w:lvl w:ilvl="0" w:tentative="0">
      <w:start w:val="1"/>
      <w:numFmt w:val="chineseCounting"/>
      <w:suff w:val="space"/>
      <w:lvlText w:val="第%1章"/>
      <w:lvlJc w:val="left"/>
    </w:lvl>
  </w:abstractNum>
  <w:abstractNum w:abstractNumId="2">
    <w:nsid w:val="70CE4DDE"/>
    <w:multiLevelType w:val="multilevel"/>
    <w:tmpl w:val="70CE4DDE"/>
    <w:lvl w:ilvl="0" w:tentative="0">
      <w:start w:val="1"/>
      <w:numFmt w:val="decimal"/>
      <w:lvlText w:val="%1、"/>
      <w:lvlJc w:val="left"/>
      <w:pPr>
        <w:ind w:left="720" w:hanging="720"/>
      </w:pPr>
      <w:rPr>
        <w:rFonts w:hint="default" w:ascii="Arial" w:hAnsi="Arial" w:eastAsia="宋体"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244B3"/>
    <w:rsid w:val="007E3B4B"/>
    <w:rsid w:val="037F1B9E"/>
    <w:rsid w:val="049E2447"/>
    <w:rsid w:val="04CF1069"/>
    <w:rsid w:val="09E00CAA"/>
    <w:rsid w:val="0A026CA9"/>
    <w:rsid w:val="0BA60869"/>
    <w:rsid w:val="0D7F1848"/>
    <w:rsid w:val="12A24398"/>
    <w:rsid w:val="12B45757"/>
    <w:rsid w:val="17237F97"/>
    <w:rsid w:val="183B6911"/>
    <w:rsid w:val="1AAE590C"/>
    <w:rsid w:val="1B272FF4"/>
    <w:rsid w:val="1CDB0320"/>
    <w:rsid w:val="1E705E85"/>
    <w:rsid w:val="214354E1"/>
    <w:rsid w:val="219B3024"/>
    <w:rsid w:val="28296D2E"/>
    <w:rsid w:val="29E3592A"/>
    <w:rsid w:val="2ACB09E0"/>
    <w:rsid w:val="2B8C5AC5"/>
    <w:rsid w:val="2FEE2151"/>
    <w:rsid w:val="30CF150D"/>
    <w:rsid w:val="31044DD4"/>
    <w:rsid w:val="3494120E"/>
    <w:rsid w:val="38855E44"/>
    <w:rsid w:val="3B974183"/>
    <w:rsid w:val="3DF70054"/>
    <w:rsid w:val="3E627F0F"/>
    <w:rsid w:val="46B0220A"/>
    <w:rsid w:val="471350D1"/>
    <w:rsid w:val="48302CEF"/>
    <w:rsid w:val="4A82332D"/>
    <w:rsid w:val="4EBF2CE9"/>
    <w:rsid w:val="55737C62"/>
    <w:rsid w:val="58130639"/>
    <w:rsid w:val="58727820"/>
    <w:rsid w:val="59874988"/>
    <w:rsid w:val="5C7F3333"/>
    <w:rsid w:val="5C86681C"/>
    <w:rsid w:val="5E257F3F"/>
    <w:rsid w:val="5E5244B3"/>
    <w:rsid w:val="622A4A9A"/>
    <w:rsid w:val="64420002"/>
    <w:rsid w:val="649D5F56"/>
    <w:rsid w:val="664825F4"/>
    <w:rsid w:val="6825074C"/>
    <w:rsid w:val="69B53E07"/>
    <w:rsid w:val="6E05377D"/>
    <w:rsid w:val="704D4059"/>
    <w:rsid w:val="73AD1341"/>
    <w:rsid w:val="73C47015"/>
    <w:rsid w:val="74ED74B1"/>
    <w:rsid w:val="75E9037B"/>
    <w:rsid w:val="7E3E70CD"/>
    <w:rsid w:val="7E85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adjustRightInd w:val="0"/>
      <w:spacing w:line="360" w:lineRule="atLeast"/>
      <w:ind w:firstLine="420"/>
      <w:textAlignment w:val="baseline"/>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样式"/>
    <w:basedOn w:val="1"/>
    <w:qFormat/>
    <w:uiPriority w:val="0"/>
    <w:pPr>
      <w:autoSpaceDE w:val="0"/>
      <w:autoSpaceDN w:val="0"/>
      <w:adjustRightInd w:val="0"/>
      <w:jc w:val="left"/>
    </w:pPr>
    <w:rPr>
      <w:kern w:val="0"/>
      <w:sz w:val="24"/>
      <w:szCs w:val="24"/>
    </w:rPr>
  </w:style>
  <w:style w:type="paragraph" w:customStyle="1" w:styleId="10">
    <w:name w:val="日期1"/>
    <w:basedOn w:val="1"/>
    <w:next w:val="1"/>
    <w:qFormat/>
    <w:uiPriority w:val="0"/>
    <w:pPr>
      <w:spacing w:before="100" w:beforeAutospacing="1" w:after="100" w:afterAutospacing="1"/>
      <w:ind w:left="100" w:leftChars="2500"/>
    </w:pPr>
    <w:rPr>
      <w:rFonts w:ascii="幼圆"/>
      <w:b/>
      <w:bCs/>
      <w:sz w:val="28"/>
      <w:szCs w:val="28"/>
    </w:rPr>
  </w:style>
  <w:style w:type="paragraph" w:customStyle="1" w:styleId="11">
    <w:name w:val="xl51"/>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12">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2020-11-13T02:10:00Z</dcterms:created>
  <dc:creator>管明昭</dc:creator>
  <cp:lastModifiedBy>pc</cp:lastModifiedBy>
  <cp:lastPrinted>2021-03-08T02:37:00Z</cp:lastPrinted>
  <dcterms:modified xsi:type="dcterms:W3CDTF">2021-06-10T10:01:12Z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2F539DE49E2C45F4A623E51457B30F5A</vt:lpwstr>
  </property>
</Properties>
</file>